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0D3" w:rsidRPr="00E2608D" w:rsidRDefault="001C40D3">
      <w:pPr>
        <w:rPr>
          <w:rFonts w:asciiTheme="minorHAnsi" w:hAnsiTheme="minorHAnsi"/>
          <w:b/>
          <w:sz w:val="24"/>
          <w:szCs w:val="24"/>
        </w:rPr>
      </w:pPr>
      <w:r w:rsidRPr="00E2608D">
        <w:rPr>
          <w:rFonts w:asciiTheme="minorHAnsi" w:hAnsiTheme="minorHAnsi"/>
          <w:b/>
          <w:sz w:val="24"/>
          <w:szCs w:val="24"/>
        </w:rPr>
        <w:t>COURSE OUTCOME:</w:t>
      </w:r>
    </w:p>
    <w:p w:rsidR="004E5ACC" w:rsidRPr="00E2608D" w:rsidRDefault="001C40D3" w:rsidP="004E5ACC">
      <w:pPr>
        <w:pStyle w:val="ListParagraph"/>
        <w:numPr>
          <w:ilvl w:val="0"/>
          <w:numId w:val="1"/>
        </w:numPr>
        <w:autoSpaceDE w:val="0"/>
        <w:autoSpaceDN w:val="0"/>
        <w:adjustRightInd w:val="0"/>
        <w:spacing w:after="0" w:line="240" w:lineRule="auto"/>
        <w:rPr>
          <w:rFonts w:asciiTheme="minorHAnsi" w:hAnsiTheme="minorHAnsi"/>
          <w:sz w:val="24"/>
          <w:szCs w:val="24"/>
        </w:rPr>
      </w:pPr>
      <w:r w:rsidRPr="00E2608D">
        <w:rPr>
          <w:rFonts w:asciiTheme="minorHAnsi" w:hAnsiTheme="minorHAnsi"/>
          <w:b/>
          <w:sz w:val="24"/>
          <w:szCs w:val="24"/>
        </w:rPr>
        <w:t>Course Description</w:t>
      </w:r>
    </w:p>
    <w:p w:rsidR="00D06ED7" w:rsidRPr="00E2608D" w:rsidRDefault="00D06ED7" w:rsidP="00D06ED7">
      <w:pPr>
        <w:ind w:left="720"/>
        <w:rPr>
          <w:rFonts w:asciiTheme="minorHAnsi" w:hAnsiTheme="minorHAnsi"/>
        </w:rPr>
      </w:pPr>
      <w:r w:rsidRPr="00E2608D">
        <w:rPr>
          <w:rFonts w:asciiTheme="minorHAnsi" w:hAnsiTheme="minorHAnsi"/>
        </w:rPr>
        <w:t>This course develops the topics essential for success in Calculus. Content includes a study of algebraic, transcendental, and trigonometric functions, as well as their compositions and inverses, vectors, polar graphing, complex numbers, conic sections, and sequences and series. Students who complete this course successfully will have a strong background for a first-year Calculus sequence.</w:t>
      </w:r>
      <w:r w:rsidR="0044526A" w:rsidRPr="00E2608D">
        <w:rPr>
          <w:rFonts w:asciiTheme="minorHAnsi" w:hAnsiTheme="minorHAnsi"/>
        </w:rPr>
        <w:t xml:space="preserve">  </w:t>
      </w:r>
    </w:p>
    <w:p w:rsidR="004E5ACC" w:rsidRPr="00E2608D" w:rsidRDefault="004E5ACC" w:rsidP="00D06ED7">
      <w:pPr>
        <w:pStyle w:val="ListParagraph"/>
        <w:autoSpaceDE w:val="0"/>
        <w:autoSpaceDN w:val="0"/>
        <w:adjustRightInd w:val="0"/>
        <w:spacing w:after="0" w:line="240" w:lineRule="auto"/>
        <w:rPr>
          <w:rFonts w:asciiTheme="minorHAnsi" w:hAnsiTheme="minorHAnsi"/>
        </w:rPr>
      </w:pPr>
      <w:r w:rsidRPr="00E2608D">
        <w:rPr>
          <w:rFonts w:asciiTheme="minorHAnsi" w:hAnsiTheme="minorHAnsi"/>
        </w:rPr>
        <w:t xml:space="preserve">Prerequisites: </w:t>
      </w:r>
      <w:r w:rsidR="008C40F1">
        <w:rPr>
          <w:rFonts w:asciiTheme="minorHAnsi" w:hAnsiTheme="minorHAnsi"/>
        </w:rPr>
        <w:t xml:space="preserve">Honors </w:t>
      </w:r>
      <w:r w:rsidRPr="00E2608D">
        <w:rPr>
          <w:rFonts w:asciiTheme="minorHAnsi" w:hAnsiTheme="minorHAnsi"/>
        </w:rPr>
        <w:t xml:space="preserve">Geometry, and </w:t>
      </w:r>
      <w:r w:rsidR="008C40F1">
        <w:rPr>
          <w:rFonts w:asciiTheme="minorHAnsi" w:hAnsiTheme="minorHAnsi"/>
        </w:rPr>
        <w:t xml:space="preserve">Honors </w:t>
      </w:r>
      <w:r w:rsidRPr="00E2608D">
        <w:rPr>
          <w:rFonts w:asciiTheme="minorHAnsi" w:hAnsiTheme="minorHAnsi"/>
        </w:rPr>
        <w:t>Algebra II with an “A” or “B” average grades</w:t>
      </w:r>
      <w:r w:rsidR="00D06ED7" w:rsidRPr="00E2608D">
        <w:rPr>
          <w:rFonts w:asciiTheme="minorHAnsi" w:hAnsiTheme="minorHAnsi"/>
        </w:rPr>
        <w:t xml:space="preserve"> recommended</w:t>
      </w:r>
      <w:r w:rsidR="00362F9C" w:rsidRPr="00E2608D">
        <w:rPr>
          <w:rFonts w:asciiTheme="minorHAnsi" w:hAnsiTheme="minorHAnsi"/>
        </w:rPr>
        <w:t xml:space="preserve"> OR teacher recommendation.</w:t>
      </w:r>
    </w:p>
    <w:p w:rsidR="001C40D3" w:rsidRPr="00E2608D" w:rsidRDefault="001C40D3" w:rsidP="005520ED">
      <w:pPr>
        <w:pStyle w:val="ListParagraph"/>
        <w:rPr>
          <w:rFonts w:asciiTheme="minorHAnsi" w:hAnsiTheme="minorHAnsi"/>
          <w:b/>
        </w:rPr>
      </w:pPr>
    </w:p>
    <w:p w:rsidR="001C40D3" w:rsidRPr="00E2608D" w:rsidRDefault="001C40D3" w:rsidP="006C67FB">
      <w:pPr>
        <w:rPr>
          <w:rFonts w:asciiTheme="minorHAnsi" w:hAnsiTheme="minorHAnsi"/>
          <w:b/>
          <w:sz w:val="24"/>
          <w:szCs w:val="24"/>
        </w:rPr>
      </w:pPr>
      <w:r w:rsidRPr="00E2608D">
        <w:rPr>
          <w:rFonts w:asciiTheme="minorHAnsi" w:hAnsiTheme="minorHAnsi"/>
          <w:b/>
          <w:sz w:val="24"/>
          <w:szCs w:val="24"/>
        </w:rPr>
        <w:t>INSTRUCTION:</w:t>
      </w:r>
    </w:p>
    <w:p w:rsidR="00C9776F" w:rsidRPr="00E2608D" w:rsidRDefault="00D06ED7" w:rsidP="00C9776F">
      <w:pPr>
        <w:pStyle w:val="ListParagraph"/>
        <w:numPr>
          <w:ilvl w:val="0"/>
          <w:numId w:val="2"/>
        </w:numPr>
        <w:rPr>
          <w:rFonts w:asciiTheme="minorHAnsi" w:hAnsiTheme="minorHAnsi"/>
          <w:b/>
          <w:sz w:val="24"/>
          <w:szCs w:val="24"/>
        </w:rPr>
      </w:pPr>
      <w:r w:rsidRPr="00E2608D">
        <w:rPr>
          <w:rFonts w:asciiTheme="minorHAnsi" w:hAnsiTheme="minorHAnsi"/>
          <w:b/>
          <w:sz w:val="24"/>
          <w:szCs w:val="24"/>
        </w:rPr>
        <w:t>Topics Covered</w:t>
      </w:r>
    </w:p>
    <w:p w:rsidR="00C9776F" w:rsidRPr="00E2608D" w:rsidRDefault="00C9776F" w:rsidP="000914D6">
      <w:pPr>
        <w:numPr>
          <w:ilvl w:val="1"/>
          <w:numId w:val="19"/>
        </w:numPr>
        <w:spacing w:after="0" w:line="240" w:lineRule="auto"/>
        <w:rPr>
          <w:rFonts w:asciiTheme="minorHAnsi" w:hAnsiTheme="minorHAnsi"/>
        </w:rPr>
      </w:pPr>
      <w:r w:rsidRPr="00E2608D">
        <w:rPr>
          <w:rFonts w:asciiTheme="minorHAnsi" w:hAnsiTheme="minorHAnsi"/>
        </w:rPr>
        <w:t>Fun</w:t>
      </w:r>
      <w:r w:rsidR="002E2FC6" w:rsidRPr="00E2608D">
        <w:rPr>
          <w:rFonts w:asciiTheme="minorHAnsi" w:hAnsiTheme="minorHAnsi"/>
        </w:rPr>
        <w:t>ctions and Their Graphs</w:t>
      </w:r>
    </w:p>
    <w:p w:rsidR="00C9776F" w:rsidRPr="00E2608D" w:rsidRDefault="00C9776F" w:rsidP="000914D6">
      <w:pPr>
        <w:numPr>
          <w:ilvl w:val="1"/>
          <w:numId w:val="19"/>
        </w:numPr>
        <w:spacing w:after="0" w:line="240" w:lineRule="auto"/>
        <w:rPr>
          <w:rFonts w:asciiTheme="minorHAnsi" w:hAnsiTheme="minorHAnsi"/>
          <w:b/>
        </w:rPr>
      </w:pPr>
      <w:r w:rsidRPr="00E2608D">
        <w:rPr>
          <w:rFonts w:asciiTheme="minorHAnsi" w:hAnsiTheme="minorHAnsi"/>
        </w:rPr>
        <w:t xml:space="preserve">Polynomial </w:t>
      </w:r>
      <w:r w:rsidR="002E2FC6" w:rsidRPr="00E2608D">
        <w:rPr>
          <w:rFonts w:asciiTheme="minorHAnsi" w:hAnsiTheme="minorHAnsi"/>
        </w:rPr>
        <w:t>and Rational Functions</w:t>
      </w:r>
    </w:p>
    <w:p w:rsidR="00C9776F" w:rsidRPr="00E2608D" w:rsidRDefault="00C9776F" w:rsidP="000914D6">
      <w:pPr>
        <w:numPr>
          <w:ilvl w:val="1"/>
          <w:numId w:val="19"/>
        </w:numPr>
        <w:spacing w:after="0" w:line="240" w:lineRule="auto"/>
        <w:rPr>
          <w:rFonts w:asciiTheme="minorHAnsi" w:hAnsiTheme="minorHAnsi"/>
          <w:b/>
        </w:rPr>
      </w:pPr>
      <w:r w:rsidRPr="00E2608D">
        <w:rPr>
          <w:rFonts w:asciiTheme="minorHAnsi" w:hAnsiTheme="minorHAnsi"/>
        </w:rPr>
        <w:t>Exponential an</w:t>
      </w:r>
      <w:r w:rsidR="002E2FC6" w:rsidRPr="00E2608D">
        <w:rPr>
          <w:rFonts w:asciiTheme="minorHAnsi" w:hAnsiTheme="minorHAnsi"/>
        </w:rPr>
        <w:t>d Logarithmic Functions</w:t>
      </w:r>
    </w:p>
    <w:p w:rsidR="00C9776F" w:rsidRPr="00E2608D" w:rsidRDefault="00C9776F" w:rsidP="000914D6">
      <w:pPr>
        <w:numPr>
          <w:ilvl w:val="1"/>
          <w:numId w:val="19"/>
        </w:numPr>
        <w:spacing w:after="0" w:line="240" w:lineRule="auto"/>
        <w:rPr>
          <w:rFonts w:asciiTheme="minorHAnsi" w:hAnsiTheme="minorHAnsi"/>
          <w:b/>
        </w:rPr>
      </w:pPr>
      <w:r w:rsidRPr="00E2608D">
        <w:rPr>
          <w:rFonts w:asciiTheme="minorHAnsi" w:hAnsiTheme="minorHAnsi"/>
        </w:rPr>
        <w:t>Tri</w:t>
      </w:r>
      <w:r w:rsidR="002E2FC6" w:rsidRPr="00E2608D">
        <w:rPr>
          <w:rFonts w:asciiTheme="minorHAnsi" w:hAnsiTheme="minorHAnsi"/>
        </w:rPr>
        <w:t xml:space="preserve">gonometric Functions </w:t>
      </w:r>
    </w:p>
    <w:p w:rsidR="00C9776F" w:rsidRPr="00E2608D" w:rsidRDefault="002E2FC6" w:rsidP="000914D6">
      <w:pPr>
        <w:numPr>
          <w:ilvl w:val="1"/>
          <w:numId w:val="19"/>
        </w:numPr>
        <w:spacing w:after="0" w:line="240" w:lineRule="auto"/>
        <w:rPr>
          <w:rFonts w:asciiTheme="minorHAnsi" w:hAnsiTheme="minorHAnsi"/>
          <w:b/>
        </w:rPr>
      </w:pPr>
      <w:r w:rsidRPr="00E2608D">
        <w:rPr>
          <w:rFonts w:asciiTheme="minorHAnsi" w:hAnsiTheme="minorHAnsi"/>
        </w:rPr>
        <w:t>Analytic Trigonometry</w:t>
      </w:r>
    </w:p>
    <w:p w:rsidR="00C9776F" w:rsidRPr="00E2608D" w:rsidRDefault="00C9776F" w:rsidP="000914D6">
      <w:pPr>
        <w:numPr>
          <w:ilvl w:val="1"/>
          <w:numId w:val="19"/>
        </w:numPr>
        <w:spacing w:after="0" w:line="240" w:lineRule="auto"/>
        <w:rPr>
          <w:rFonts w:asciiTheme="minorHAnsi" w:hAnsiTheme="minorHAnsi"/>
          <w:b/>
        </w:rPr>
      </w:pPr>
      <w:r w:rsidRPr="00E2608D">
        <w:rPr>
          <w:rFonts w:asciiTheme="minorHAnsi" w:hAnsiTheme="minorHAnsi"/>
        </w:rPr>
        <w:t>Applications of Trigonometri</w:t>
      </w:r>
      <w:r w:rsidR="002E2FC6" w:rsidRPr="00E2608D">
        <w:rPr>
          <w:rFonts w:asciiTheme="minorHAnsi" w:hAnsiTheme="minorHAnsi"/>
        </w:rPr>
        <w:t>c Functions</w:t>
      </w:r>
    </w:p>
    <w:p w:rsidR="00C9776F" w:rsidRPr="00E2608D" w:rsidRDefault="002E2FC6" w:rsidP="000914D6">
      <w:pPr>
        <w:numPr>
          <w:ilvl w:val="1"/>
          <w:numId w:val="19"/>
        </w:numPr>
        <w:spacing w:after="0" w:line="240" w:lineRule="auto"/>
        <w:rPr>
          <w:rFonts w:asciiTheme="minorHAnsi" w:hAnsiTheme="minorHAnsi"/>
          <w:b/>
        </w:rPr>
      </w:pPr>
      <w:r w:rsidRPr="00E2608D">
        <w:rPr>
          <w:rFonts w:asciiTheme="minorHAnsi" w:hAnsiTheme="minorHAnsi"/>
        </w:rPr>
        <w:t>Polar Coordinates</w:t>
      </w:r>
    </w:p>
    <w:p w:rsidR="00C9776F" w:rsidRPr="00E2608D" w:rsidRDefault="005F4B8B" w:rsidP="005F4B8B">
      <w:pPr>
        <w:numPr>
          <w:ilvl w:val="1"/>
          <w:numId w:val="19"/>
        </w:numPr>
        <w:spacing w:after="0" w:line="240" w:lineRule="auto"/>
        <w:rPr>
          <w:rFonts w:asciiTheme="minorHAnsi" w:hAnsiTheme="minorHAnsi"/>
          <w:b/>
        </w:rPr>
      </w:pPr>
      <w:r w:rsidRPr="00E2608D">
        <w:rPr>
          <w:rFonts w:asciiTheme="minorHAnsi" w:hAnsiTheme="minorHAnsi"/>
        </w:rPr>
        <w:t>Conic Sections</w:t>
      </w:r>
    </w:p>
    <w:p w:rsidR="006677E8" w:rsidRPr="00E2608D" w:rsidRDefault="006677E8" w:rsidP="006677E8">
      <w:pPr>
        <w:pStyle w:val="ListParagraph"/>
        <w:ind w:left="0"/>
        <w:rPr>
          <w:rFonts w:asciiTheme="minorHAnsi" w:hAnsiTheme="minorHAnsi"/>
          <w:b/>
        </w:rPr>
      </w:pPr>
    </w:p>
    <w:p w:rsidR="001C40D3" w:rsidRPr="00E2608D" w:rsidRDefault="001C40D3" w:rsidP="006677E8">
      <w:pPr>
        <w:pStyle w:val="ListParagraph"/>
        <w:numPr>
          <w:ilvl w:val="0"/>
          <w:numId w:val="17"/>
        </w:numPr>
        <w:rPr>
          <w:rFonts w:asciiTheme="minorHAnsi" w:hAnsiTheme="minorHAnsi"/>
          <w:b/>
          <w:sz w:val="24"/>
          <w:szCs w:val="24"/>
        </w:rPr>
      </w:pPr>
      <w:r w:rsidRPr="00E2608D">
        <w:rPr>
          <w:rFonts w:asciiTheme="minorHAnsi" w:hAnsiTheme="minorHAnsi"/>
          <w:b/>
          <w:sz w:val="24"/>
          <w:szCs w:val="24"/>
        </w:rPr>
        <w:t>Materials Needed</w:t>
      </w:r>
    </w:p>
    <w:p w:rsidR="00E2608D" w:rsidRPr="001932FC" w:rsidRDefault="00E2608D" w:rsidP="00E2608D">
      <w:pPr>
        <w:pStyle w:val="ListParagraph"/>
        <w:numPr>
          <w:ilvl w:val="0"/>
          <w:numId w:val="20"/>
        </w:numPr>
        <w:spacing w:after="160" w:line="259" w:lineRule="auto"/>
        <w:rPr>
          <w:rFonts w:asciiTheme="minorHAnsi" w:hAnsiTheme="minorHAnsi"/>
          <w:szCs w:val="24"/>
        </w:rPr>
      </w:pPr>
      <w:r w:rsidRPr="001932FC">
        <w:rPr>
          <w:rFonts w:asciiTheme="minorHAnsi" w:hAnsiTheme="minorHAnsi"/>
          <w:szCs w:val="24"/>
        </w:rPr>
        <w:t>Pencils</w:t>
      </w:r>
    </w:p>
    <w:p w:rsidR="00E2608D" w:rsidRPr="001932FC" w:rsidRDefault="00E2608D" w:rsidP="00E2608D">
      <w:pPr>
        <w:pStyle w:val="ListParagraph"/>
        <w:numPr>
          <w:ilvl w:val="0"/>
          <w:numId w:val="20"/>
        </w:numPr>
        <w:spacing w:after="160" w:line="259" w:lineRule="auto"/>
        <w:rPr>
          <w:rFonts w:asciiTheme="minorHAnsi" w:hAnsiTheme="minorHAnsi"/>
          <w:szCs w:val="24"/>
        </w:rPr>
      </w:pPr>
      <w:r w:rsidRPr="001932FC">
        <w:rPr>
          <w:rFonts w:asciiTheme="minorHAnsi" w:hAnsiTheme="minorHAnsi"/>
          <w:szCs w:val="24"/>
        </w:rPr>
        <w:t>1-3 Subject Notebook</w:t>
      </w:r>
    </w:p>
    <w:p w:rsidR="00E2608D" w:rsidRPr="001932FC" w:rsidRDefault="00E2608D" w:rsidP="00E2608D">
      <w:pPr>
        <w:pStyle w:val="ListParagraph"/>
        <w:numPr>
          <w:ilvl w:val="0"/>
          <w:numId w:val="20"/>
        </w:numPr>
        <w:spacing w:after="160" w:line="259" w:lineRule="auto"/>
        <w:rPr>
          <w:rFonts w:asciiTheme="minorHAnsi" w:hAnsiTheme="minorHAnsi"/>
          <w:szCs w:val="24"/>
        </w:rPr>
      </w:pPr>
      <w:r w:rsidRPr="001932FC">
        <w:rPr>
          <w:rFonts w:asciiTheme="minorHAnsi" w:hAnsiTheme="minorHAnsi"/>
          <w:szCs w:val="24"/>
        </w:rPr>
        <w:t>Loose leaf Notebook Paper</w:t>
      </w:r>
    </w:p>
    <w:p w:rsidR="00E2608D" w:rsidRPr="001932FC" w:rsidRDefault="00E2608D" w:rsidP="00E2608D">
      <w:pPr>
        <w:pStyle w:val="ListParagraph"/>
        <w:numPr>
          <w:ilvl w:val="0"/>
          <w:numId w:val="20"/>
        </w:numPr>
        <w:spacing w:after="160" w:line="259" w:lineRule="auto"/>
        <w:rPr>
          <w:rFonts w:asciiTheme="minorHAnsi" w:hAnsiTheme="minorHAnsi"/>
          <w:szCs w:val="24"/>
        </w:rPr>
      </w:pPr>
      <w:r w:rsidRPr="001932FC">
        <w:rPr>
          <w:rFonts w:asciiTheme="minorHAnsi" w:hAnsiTheme="minorHAnsi"/>
          <w:szCs w:val="24"/>
        </w:rPr>
        <w:t>1 inch Binder</w:t>
      </w:r>
    </w:p>
    <w:p w:rsidR="00E2608D" w:rsidRPr="001932FC" w:rsidRDefault="00E2608D" w:rsidP="00E2608D">
      <w:pPr>
        <w:pStyle w:val="ListParagraph"/>
        <w:numPr>
          <w:ilvl w:val="0"/>
          <w:numId w:val="20"/>
        </w:numPr>
        <w:spacing w:after="160" w:line="259" w:lineRule="auto"/>
        <w:rPr>
          <w:rFonts w:asciiTheme="minorHAnsi" w:hAnsiTheme="minorHAnsi"/>
          <w:szCs w:val="24"/>
        </w:rPr>
      </w:pPr>
      <w:r w:rsidRPr="001932FC">
        <w:rPr>
          <w:rFonts w:asciiTheme="minorHAnsi" w:hAnsiTheme="minorHAnsi"/>
          <w:szCs w:val="24"/>
        </w:rPr>
        <w:t>Tab Dividers</w:t>
      </w:r>
    </w:p>
    <w:p w:rsidR="00E2608D" w:rsidRPr="001932FC" w:rsidRDefault="00E2608D" w:rsidP="00E2608D">
      <w:pPr>
        <w:pStyle w:val="ListParagraph"/>
        <w:numPr>
          <w:ilvl w:val="0"/>
          <w:numId w:val="20"/>
        </w:numPr>
        <w:spacing w:after="160" w:line="259" w:lineRule="auto"/>
        <w:rPr>
          <w:rFonts w:asciiTheme="minorHAnsi" w:hAnsiTheme="minorHAnsi"/>
          <w:szCs w:val="24"/>
        </w:rPr>
      </w:pPr>
      <w:r w:rsidRPr="001932FC">
        <w:rPr>
          <w:rFonts w:asciiTheme="minorHAnsi" w:hAnsiTheme="minorHAnsi"/>
          <w:szCs w:val="24"/>
        </w:rPr>
        <w:t>1 fine tip dry erase marker</w:t>
      </w:r>
    </w:p>
    <w:p w:rsidR="00E2608D" w:rsidRPr="001932FC" w:rsidRDefault="00E2608D" w:rsidP="00E2608D">
      <w:pPr>
        <w:rPr>
          <w:rFonts w:asciiTheme="minorHAnsi" w:hAnsiTheme="minorHAnsi"/>
          <w:szCs w:val="24"/>
        </w:rPr>
      </w:pPr>
      <w:r w:rsidRPr="001932FC">
        <w:rPr>
          <w:rFonts w:asciiTheme="minorHAnsi" w:hAnsiTheme="minorHAnsi"/>
          <w:szCs w:val="24"/>
        </w:rPr>
        <w:t>*Wish List**</w:t>
      </w:r>
    </w:p>
    <w:p w:rsidR="00E2608D" w:rsidRPr="001932FC" w:rsidRDefault="00E2608D" w:rsidP="00E2608D">
      <w:pPr>
        <w:pStyle w:val="ListParagraph"/>
        <w:numPr>
          <w:ilvl w:val="0"/>
          <w:numId w:val="21"/>
        </w:numPr>
        <w:spacing w:after="160" w:line="259" w:lineRule="auto"/>
        <w:rPr>
          <w:rFonts w:asciiTheme="minorHAnsi" w:hAnsiTheme="minorHAnsi"/>
          <w:szCs w:val="24"/>
        </w:rPr>
      </w:pPr>
      <w:r w:rsidRPr="001932FC">
        <w:rPr>
          <w:rFonts w:asciiTheme="minorHAnsi" w:hAnsiTheme="minorHAnsi"/>
          <w:szCs w:val="24"/>
        </w:rPr>
        <w:t>Clorox Wipes</w:t>
      </w:r>
    </w:p>
    <w:p w:rsidR="00E2608D" w:rsidRPr="001932FC" w:rsidRDefault="00E2608D" w:rsidP="00E2608D">
      <w:pPr>
        <w:pStyle w:val="ListParagraph"/>
        <w:numPr>
          <w:ilvl w:val="0"/>
          <w:numId w:val="21"/>
        </w:numPr>
        <w:spacing w:after="160" w:line="259" w:lineRule="auto"/>
        <w:rPr>
          <w:rFonts w:asciiTheme="minorHAnsi" w:hAnsiTheme="minorHAnsi"/>
          <w:szCs w:val="24"/>
        </w:rPr>
      </w:pPr>
      <w:r w:rsidRPr="001932FC">
        <w:rPr>
          <w:rFonts w:asciiTheme="minorHAnsi" w:hAnsiTheme="minorHAnsi"/>
          <w:szCs w:val="24"/>
        </w:rPr>
        <w:t>Kleenex Tissue</w:t>
      </w:r>
    </w:p>
    <w:p w:rsidR="00E2608D" w:rsidRPr="001932FC" w:rsidRDefault="00E2608D" w:rsidP="00E2608D">
      <w:pPr>
        <w:pStyle w:val="ListParagraph"/>
        <w:numPr>
          <w:ilvl w:val="0"/>
          <w:numId w:val="21"/>
        </w:numPr>
        <w:spacing w:after="160" w:line="259" w:lineRule="auto"/>
        <w:rPr>
          <w:rFonts w:asciiTheme="minorHAnsi" w:hAnsiTheme="minorHAnsi"/>
          <w:szCs w:val="24"/>
        </w:rPr>
      </w:pPr>
      <w:r w:rsidRPr="001932FC">
        <w:rPr>
          <w:rFonts w:asciiTheme="minorHAnsi" w:hAnsiTheme="minorHAnsi"/>
          <w:szCs w:val="24"/>
        </w:rPr>
        <w:t xml:space="preserve">Hand Sanitizer </w:t>
      </w:r>
    </w:p>
    <w:p w:rsidR="001C40D3" w:rsidRPr="00E2608D" w:rsidRDefault="001C40D3" w:rsidP="009A0D8D">
      <w:pPr>
        <w:pStyle w:val="ListParagraph"/>
        <w:spacing w:before="100" w:after="100" w:line="240" w:lineRule="auto"/>
        <w:rPr>
          <w:rFonts w:asciiTheme="minorHAnsi" w:hAnsiTheme="minorHAnsi"/>
          <w:color w:val="111111"/>
        </w:rPr>
      </w:pPr>
    </w:p>
    <w:p w:rsidR="001C40D3" w:rsidRPr="00E2608D" w:rsidRDefault="001C40D3" w:rsidP="00596FE7">
      <w:pPr>
        <w:pStyle w:val="ListParagraph"/>
        <w:numPr>
          <w:ilvl w:val="0"/>
          <w:numId w:val="7"/>
        </w:numPr>
        <w:tabs>
          <w:tab w:val="left" w:pos="720"/>
        </w:tabs>
        <w:spacing w:after="0" w:line="240" w:lineRule="auto"/>
        <w:rPr>
          <w:rFonts w:asciiTheme="minorHAnsi" w:hAnsiTheme="minorHAnsi"/>
          <w:b/>
          <w:sz w:val="24"/>
          <w:szCs w:val="24"/>
        </w:rPr>
      </w:pPr>
      <w:r w:rsidRPr="00E2608D">
        <w:rPr>
          <w:rFonts w:asciiTheme="minorHAnsi" w:hAnsiTheme="minorHAnsi"/>
          <w:b/>
          <w:sz w:val="24"/>
          <w:szCs w:val="24"/>
        </w:rPr>
        <w:t>Fees</w:t>
      </w:r>
    </w:p>
    <w:p w:rsidR="008C40F1" w:rsidRDefault="008C40F1" w:rsidP="008C40F1">
      <w:pPr>
        <w:tabs>
          <w:tab w:val="left" w:pos="720"/>
        </w:tabs>
        <w:spacing w:after="0" w:line="240" w:lineRule="auto"/>
        <w:ind w:left="720"/>
        <w:rPr>
          <w:rFonts w:asciiTheme="minorHAnsi" w:hAnsiTheme="minorHAnsi"/>
        </w:rPr>
      </w:pPr>
      <w:r>
        <w:rPr>
          <w:rFonts w:asciiTheme="minorHAnsi" w:hAnsiTheme="minorHAnsi"/>
        </w:rPr>
        <w:t>All math courses have a $20</w:t>
      </w:r>
      <w:r w:rsidR="006A50FB" w:rsidRPr="00E2608D">
        <w:rPr>
          <w:rFonts w:asciiTheme="minorHAnsi" w:hAnsiTheme="minorHAnsi"/>
        </w:rPr>
        <w:t>.00 fee. This fee is for the purpose of providing calculators, batteries and supplies for classroom use.</w:t>
      </w:r>
      <w:r>
        <w:rPr>
          <w:rFonts w:asciiTheme="minorHAnsi" w:hAnsiTheme="minorHAnsi"/>
        </w:rPr>
        <w:t xml:space="preserve"> You can pay all school fees on the school website below: </w:t>
      </w:r>
      <w:hyperlink r:id="rId7" w:history="1">
        <w:r w:rsidRPr="00941F7A">
          <w:rPr>
            <w:rStyle w:val="Hyperlink"/>
            <w:rFonts w:asciiTheme="minorHAnsi" w:hAnsiTheme="minorHAnsi"/>
          </w:rPr>
          <w:t>https://www.knoxschools.org/site/default.aspx?PageType=3&amp;DomainID=78&amp;ModuleInstanceID=5082&amp;ViewID=6446EE88-D30C-497E-9316-3F8874B3E108&amp;RenderLoc=0&amp;FlexDataID=42738&amp;PageID=149</w:t>
        </w:r>
      </w:hyperlink>
    </w:p>
    <w:p w:rsidR="008C40F1" w:rsidRPr="008C40F1" w:rsidRDefault="008C40F1" w:rsidP="008C40F1">
      <w:pPr>
        <w:tabs>
          <w:tab w:val="left" w:pos="720"/>
        </w:tabs>
        <w:spacing w:after="0" w:line="240" w:lineRule="auto"/>
        <w:ind w:left="720"/>
        <w:rPr>
          <w:rFonts w:asciiTheme="minorHAnsi" w:hAnsiTheme="minorHAnsi"/>
        </w:rPr>
      </w:pPr>
    </w:p>
    <w:p w:rsidR="00E2608D" w:rsidRDefault="00E2608D" w:rsidP="002D7853">
      <w:pPr>
        <w:spacing w:after="0" w:line="240" w:lineRule="auto"/>
        <w:rPr>
          <w:rFonts w:asciiTheme="minorHAnsi" w:hAnsiTheme="minorHAnsi"/>
          <w:b/>
        </w:rPr>
      </w:pPr>
    </w:p>
    <w:p w:rsidR="001932FC" w:rsidRPr="00E2608D" w:rsidRDefault="001932FC" w:rsidP="002D7853">
      <w:pPr>
        <w:spacing w:after="0" w:line="240" w:lineRule="auto"/>
        <w:rPr>
          <w:rFonts w:asciiTheme="minorHAnsi" w:hAnsiTheme="minorHAnsi"/>
          <w:b/>
        </w:rPr>
      </w:pPr>
    </w:p>
    <w:p w:rsidR="002B24BD" w:rsidRPr="00E2608D" w:rsidRDefault="001C40D3" w:rsidP="00821308">
      <w:pPr>
        <w:pStyle w:val="ListParagraph"/>
        <w:numPr>
          <w:ilvl w:val="0"/>
          <w:numId w:val="2"/>
        </w:numPr>
        <w:rPr>
          <w:rFonts w:asciiTheme="minorHAnsi" w:hAnsiTheme="minorHAnsi"/>
          <w:sz w:val="24"/>
          <w:szCs w:val="24"/>
        </w:rPr>
      </w:pPr>
      <w:r w:rsidRPr="00E2608D">
        <w:rPr>
          <w:rFonts w:asciiTheme="minorHAnsi" w:hAnsiTheme="minorHAnsi"/>
          <w:b/>
          <w:sz w:val="24"/>
          <w:szCs w:val="24"/>
        </w:rPr>
        <w:t>Resources</w:t>
      </w:r>
    </w:p>
    <w:p w:rsidR="008C40F1" w:rsidRDefault="00821308" w:rsidP="008C40F1">
      <w:pPr>
        <w:pStyle w:val="ListParagraph"/>
        <w:rPr>
          <w:rFonts w:asciiTheme="minorHAnsi" w:hAnsiTheme="minorHAnsi"/>
        </w:rPr>
      </w:pPr>
      <w:r w:rsidRPr="00E2608D">
        <w:rPr>
          <w:rFonts w:asciiTheme="minorHAnsi" w:hAnsiTheme="minorHAnsi"/>
          <w:u w:val="single"/>
        </w:rPr>
        <w:t>PreCalculus</w:t>
      </w:r>
      <w:r w:rsidR="00B850C7" w:rsidRPr="00E2608D">
        <w:rPr>
          <w:rFonts w:asciiTheme="minorHAnsi" w:hAnsiTheme="minorHAnsi"/>
          <w:u w:val="single"/>
        </w:rPr>
        <w:t xml:space="preserve"> with Limits</w:t>
      </w:r>
      <w:r w:rsidRPr="00E2608D">
        <w:rPr>
          <w:rFonts w:asciiTheme="minorHAnsi" w:hAnsiTheme="minorHAnsi"/>
          <w:u w:val="single"/>
        </w:rPr>
        <w:t xml:space="preserve"> Textbook</w:t>
      </w:r>
      <w:r w:rsidRPr="00E2608D">
        <w:rPr>
          <w:rFonts w:asciiTheme="minorHAnsi" w:hAnsiTheme="minorHAnsi"/>
        </w:rPr>
        <w:t xml:space="preserve"> will be provided to the students. Student will be responsible for paying for all lost or damaged textbooks.</w:t>
      </w:r>
      <w:r w:rsidR="00E2608D">
        <w:rPr>
          <w:rFonts w:asciiTheme="minorHAnsi" w:hAnsiTheme="minorHAnsi"/>
        </w:rPr>
        <w:t xml:space="preserve"> Students will have access and use IXL for daily assignments and assessments. Students will also utilize the class website for class announcements, daily assignments, and projects: </w:t>
      </w:r>
      <w:hyperlink r:id="rId8" w:history="1">
        <w:r w:rsidR="008C40F1" w:rsidRPr="00941F7A">
          <w:rPr>
            <w:rStyle w:val="Hyperlink"/>
            <w:rFonts w:asciiTheme="minorHAnsi" w:hAnsiTheme="minorHAnsi"/>
          </w:rPr>
          <w:t>https://sites.google.com/knoxschools.org/fall2018honorsprecalculus</w:t>
        </w:r>
      </w:hyperlink>
    </w:p>
    <w:p w:rsidR="008C40F1" w:rsidRDefault="008C40F1" w:rsidP="008C40F1">
      <w:pPr>
        <w:pStyle w:val="ListParagraph"/>
        <w:rPr>
          <w:rFonts w:asciiTheme="minorHAnsi" w:hAnsiTheme="minorHAnsi"/>
          <w:b/>
          <w:sz w:val="24"/>
          <w:szCs w:val="24"/>
        </w:rPr>
      </w:pPr>
    </w:p>
    <w:p w:rsidR="001C40D3" w:rsidRPr="00E2608D" w:rsidRDefault="001C40D3" w:rsidP="008C40F1">
      <w:pPr>
        <w:pStyle w:val="ListParagraph"/>
        <w:rPr>
          <w:rFonts w:asciiTheme="minorHAnsi" w:hAnsiTheme="minorHAnsi"/>
          <w:b/>
          <w:sz w:val="24"/>
          <w:szCs w:val="24"/>
        </w:rPr>
      </w:pPr>
      <w:r w:rsidRPr="00E2608D">
        <w:rPr>
          <w:rFonts w:asciiTheme="minorHAnsi" w:hAnsiTheme="minorHAnsi"/>
          <w:b/>
          <w:sz w:val="24"/>
          <w:szCs w:val="24"/>
        </w:rPr>
        <w:t>ASSESSME</w:t>
      </w:r>
      <w:r w:rsidR="008E470B" w:rsidRPr="00E2608D">
        <w:rPr>
          <w:rFonts w:asciiTheme="minorHAnsi" w:hAnsiTheme="minorHAnsi"/>
          <w:b/>
          <w:sz w:val="24"/>
          <w:szCs w:val="24"/>
        </w:rPr>
        <w:t>N</w:t>
      </w:r>
      <w:r w:rsidRPr="00E2608D">
        <w:rPr>
          <w:rFonts w:asciiTheme="minorHAnsi" w:hAnsiTheme="minorHAnsi"/>
          <w:b/>
          <w:sz w:val="24"/>
          <w:szCs w:val="24"/>
        </w:rPr>
        <w:t>T:</w:t>
      </w:r>
    </w:p>
    <w:p w:rsidR="001C40D3" w:rsidRPr="00E2608D" w:rsidRDefault="001C40D3" w:rsidP="006C67FB">
      <w:pPr>
        <w:pStyle w:val="ListParagraph"/>
        <w:numPr>
          <w:ilvl w:val="0"/>
          <w:numId w:val="4"/>
        </w:numPr>
        <w:rPr>
          <w:rFonts w:asciiTheme="minorHAnsi" w:hAnsiTheme="minorHAnsi"/>
          <w:b/>
          <w:sz w:val="24"/>
          <w:szCs w:val="24"/>
        </w:rPr>
      </w:pPr>
      <w:r w:rsidRPr="00E2608D">
        <w:rPr>
          <w:rFonts w:asciiTheme="minorHAnsi" w:hAnsiTheme="minorHAnsi"/>
          <w:b/>
          <w:sz w:val="24"/>
          <w:szCs w:val="24"/>
        </w:rPr>
        <w:t>Expectations</w:t>
      </w:r>
    </w:p>
    <w:p w:rsidR="001C40D3" w:rsidRPr="00E2608D" w:rsidRDefault="00821308" w:rsidP="00596FE7">
      <w:pPr>
        <w:pStyle w:val="ListParagraph"/>
        <w:rPr>
          <w:rFonts w:asciiTheme="minorHAnsi" w:hAnsiTheme="minorHAnsi"/>
        </w:rPr>
      </w:pPr>
      <w:r w:rsidRPr="00E2608D">
        <w:rPr>
          <w:rFonts w:asciiTheme="minorHAnsi" w:hAnsiTheme="minorHAnsi"/>
        </w:rPr>
        <w:t>PreCalculus students</w:t>
      </w:r>
      <w:r w:rsidR="001C40D3" w:rsidRPr="00E2608D">
        <w:rPr>
          <w:rFonts w:asciiTheme="minorHAnsi" w:hAnsiTheme="minorHAnsi"/>
        </w:rPr>
        <w:t xml:space="preserve"> will be expected to master all materials listed in the Tennessee State Standards.  Mastery will be determined by unit tests and quizzes, </w:t>
      </w:r>
      <w:r w:rsidR="008C40F1">
        <w:rPr>
          <w:rFonts w:asciiTheme="minorHAnsi" w:hAnsiTheme="minorHAnsi"/>
        </w:rPr>
        <w:t xml:space="preserve">projects, </w:t>
      </w:r>
      <w:r w:rsidR="001C40D3" w:rsidRPr="00E2608D">
        <w:rPr>
          <w:rFonts w:asciiTheme="minorHAnsi" w:hAnsiTheme="minorHAnsi"/>
        </w:rPr>
        <w:t xml:space="preserve">as well as the </w:t>
      </w:r>
      <w:r w:rsidRPr="00E2608D">
        <w:rPr>
          <w:rFonts w:asciiTheme="minorHAnsi" w:hAnsiTheme="minorHAnsi"/>
        </w:rPr>
        <w:t>Knox County</w:t>
      </w:r>
      <w:r w:rsidR="00300107" w:rsidRPr="00E2608D">
        <w:rPr>
          <w:rFonts w:asciiTheme="minorHAnsi" w:hAnsiTheme="minorHAnsi"/>
        </w:rPr>
        <w:t xml:space="preserve"> </w:t>
      </w:r>
      <w:r w:rsidR="001C40D3" w:rsidRPr="00E2608D">
        <w:rPr>
          <w:rFonts w:asciiTheme="minorHAnsi" w:hAnsiTheme="minorHAnsi"/>
        </w:rPr>
        <w:t>End of Course Exam.</w:t>
      </w:r>
      <w:r w:rsidR="008C40F1">
        <w:rPr>
          <w:rFonts w:asciiTheme="minorHAnsi" w:hAnsiTheme="minorHAnsi"/>
        </w:rPr>
        <w:t xml:space="preserve"> </w:t>
      </w:r>
    </w:p>
    <w:p w:rsidR="001C40D3" w:rsidRPr="00E2608D" w:rsidRDefault="001C40D3" w:rsidP="00596FE7">
      <w:pPr>
        <w:pStyle w:val="ListParagraph"/>
        <w:rPr>
          <w:rFonts w:asciiTheme="minorHAnsi" w:hAnsiTheme="minorHAnsi"/>
          <w:b/>
        </w:rPr>
      </w:pPr>
    </w:p>
    <w:p w:rsidR="001C40D3" w:rsidRPr="00E2608D" w:rsidRDefault="001C40D3" w:rsidP="000657A4">
      <w:pPr>
        <w:pStyle w:val="ListParagraph"/>
        <w:numPr>
          <w:ilvl w:val="0"/>
          <w:numId w:val="4"/>
        </w:numPr>
        <w:spacing w:after="0"/>
        <w:rPr>
          <w:rFonts w:asciiTheme="minorHAnsi" w:hAnsiTheme="minorHAnsi"/>
          <w:b/>
          <w:sz w:val="24"/>
          <w:szCs w:val="24"/>
        </w:rPr>
      </w:pPr>
      <w:r w:rsidRPr="00E2608D">
        <w:rPr>
          <w:rFonts w:asciiTheme="minorHAnsi" w:hAnsiTheme="minorHAnsi"/>
          <w:b/>
          <w:sz w:val="24"/>
          <w:szCs w:val="24"/>
        </w:rPr>
        <w:t>Grading Policy</w:t>
      </w:r>
    </w:p>
    <w:p w:rsidR="001C40D3" w:rsidRPr="00E2608D" w:rsidRDefault="001C40D3" w:rsidP="006E32B6">
      <w:pPr>
        <w:ind w:firstLine="720"/>
        <w:rPr>
          <w:rFonts w:asciiTheme="minorHAnsi" w:hAnsiTheme="minorHAnsi"/>
        </w:rPr>
      </w:pPr>
      <w:r w:rsidRPr="00E2608D">
        <w:rPr>
          <w:rFonts w:asciiTheme="minorHAnsi" w:hAnsiTheme="minorHAnsi"/>
        </w:rPr>
        <w:t>Grades will be determined by accumulation of points.</w:t>
      </w:r>
    </w:p>
    <w:p w:rsidR="001C40D3" w:rsidRPr="00E2608D" w:rsidRDefault="001C40D3" w:rsidP="004227DF">
      <w:pPr>
        <w:pStyle w:val="ListParagraph"/>
        <w:ind w:firstLine="720"/>
        <w:rPr>
          <w:rFonts w:asciiTheme="minorHAnsi" w:hAnsiTheme="minorHAnsi"/>
        </w:rPr>
      </w:pPr>
      <w:r w:rsidRPr="00E2608D">
        <w:rPr>
          <w:rFonts w:asciiTheme="minorHAnsi" w:hAnsiTheme="minorHAnsi"/>
        </w:rPr>
        <w:t>Grade Scale:</w:t>
      </w:r>
    </w:p>
    <w:p w:rsidR="001C40D3" w:rsidRPr="00E2608D" w:rsidRDefault="001C40D3" w:rsidP="004227DF">
      <w:pPr>
        <w:pStyle w:val="ListParagraph"/>
        <w:ind w:firstLine="720"/>
        <w:rPr>
          <w:rFonts w:asciiTheme="minorHAnsi" w:hAnsiTheme="minorHAnsi"/>
        </w:rPr>
      </w:pPr>
      <w:r w:rsidRPr="00E2608D">
        <w:rPr>
          <w:rFonts w:asciiTheme="minorHAnsi" w:hAnsiTheme="minorHAnsi"/>
        </w:rPr>
        <w:t>A</w:t>
      </w:r>
      <w:r w:rsidRPr="00E2608D">
        <w:rPr>
          <w:rFonts w:asciiTheme="minorHAnsi" w:hAnsiTheme="minorHAnsi"/>
        </w:rPr>
        <w:tab/>
        <w:t>93-100</w:t>
      </w:r>
    </w:p>
    <w:p w:rsidR="001C40D3" w:rsidRPr="00E2608D" w:rsidRDefault="000914D6" w:rsidP="004227DF">
      <w:pPr>
        <w:pStyle w:val="ListParagraph"/>
        <w:ind w:firstLine="720"/>
        <w:rPr>
          <w:rFonts w:asciiTheme="minorHAnsi" w:hAnsiTheme="minorHAnsi"/>
        </w:rPr>
      </w:pPr>
      <w:r w:rsidRPr="00E2608D">
        <w:rPr>
          <w:rFonts w:asciiTheme="minorHAnsi" w:hAnsiTheme="minorHAnsi"/>
        </w:rPr>
        <w:t>B</w:t>
      </w:r>
      <w:r w:rsidRPr="00E2608D">
        <w:rPr>
          <w:rFonts w:asciiTheme="minorHAnsi" w:hAnsiTheme="minorHAnsi"/>
        </w:rPr>
        <w:tab/>
        <w:t>8</w:t>
      </w:r>
      <w:r w:rsidR="001C40D3" w:rsidRPr="00E2608D">
        <w:rPr>
          <w:rFonts w:asciiTheme="minorHAnsi" w:hAnsiTheme="minorHAnsi"/>
        </w:rPr>
        <w:t>5-92</w:t>
      </w:r>
    </w:p>
    <w:p w:rsidR="001C40D3" w:rsidRPr="00E2608D" w:rsidRDefault="001C40D3" w:rsidP="004227DF">
      <w:pPr>
        <w:pStyle w:val="ListParagraph"/>
        <w:ind w:firstLine="720"/>
        <w:rPr>
          <w:rFonts w:asciiTheme="minorHAnsi" w:hAnsiTheme="minorHAnsi"/>
        </w:rPr>
      </w:pPr>
      <w:r w:rsidRPr="00E2608D">
        <w:rPr>
          <w:rFonts w:asciiTheme="minorHAnsi" w:hAnsiTheme="minorHAnsi"/>
        </w:rPr>
        <w:t>C</w:t>
      </w:r>
      <w:r w:rsidRPr="00E2608D">
        <w:rPr>
          <w:rFonts w:asciiTheme="minorHAnsi" w:hAnsiTheme="minorHAnsi"/>
        </w:rPr>
        <w:tab/>
        <w:t>75-84</w:t>
      </w:r>
    </w:p>
    <w:p w:rsidR="001C40D3" w:rsidRPr="00E2608D" w:rsidRDefault="001C40D3" w:rsidP="004227DF">
      <w:pPr>
        <w:pStyle w:val="ListParagraph"/>
        <w:ind w:firstLine="720"/>
        <w:rPr>
          <w:rFonts w:asciiTheme="minorHAnsi" w:hAnsiTheme="minorHAnsi"/>
        </w:rPr>
      </w:pPr>
      <w:r w:rsidRPr="00E2608D">
        <w:rPr>
          <w:rFonts w:asciiTheme="minorHAnsi" w:hAnsiTheme="minorHAnsi"/>
        </w:rPr>
        <w:t>D</w:t>
      </w:r>
      <w:r w:rsidRPr="00E2608D">
        <w:rPr>
          <w:rFonts w:asciiTheme="minorHAnsi" w:hAnsiTheme="minorHAnsi"/>
        </w:rPr>
        <w:tab/>
        <w:t>70-74</w:t>
      </w:r>
    </w:p>
    <w:p w:rsidR="001C40D3" w:rsidRPr="00E2608D" w:rsidRDefault="001C40D3" w:rsidP="004227DF">
      <w:pPr>
        <w:pStyle w:val="ListParagraph"/>
        <w:ind w:firstLine="720"/>
        <w:rPr>
          <w:rFonts w:asciiTheme="minorHAnsi" w:hAnsiTheme="minorHAnsi"/>
        </w:rPr>
      </w:pPr>
      <w:r w:rsidRPr="00E2608D">
        <w:rPr>
          <w:rFonts w:asciiTheme="minorHAnsi" w:hAnsiTheme="minorHAnsi"/>
        </w:rPr>
        <w:t>F</w:t>
      </w:r>
      <w:r w:rsidRPr="00E2608D">
        <w:rPr>
          <w:rFonts w:asciiTheme="minorHAnsi" w:hAnsiTheme="minorHAnsi"/>
        </w:rPr>
        <w:tab/>
        <w:t>below 70</w:t>
      </w:r>
    </w:p>
    <w:p w:rsidR="001C40D3" w:rsidRPr="00E2608D" w:rsidRDefault="001C40D3" w:rsidP="004227DF">
      <w:pPr>
        <w:pStyle w:val="ListParagraph"/>
        <w:rPr>
          <w:rFonts w:asciiTheme="minorHAnsi" w:hAnsiTheme="minorHAnsi"/>
        </w:rPr>
      </w:pPr>
    </w:p>
    <w:p w:rsidR="001C40D3" w:rsidRPr="00E2608D" w:rsidRDefault="001932FC" w:rsidP="00590E74">
      <w:pPr>
        <w:pStyle w:val="ListParagraph"/>
        <w:numPr>
          <w:ilvl w:val="1"/>
          <w:numId w:val="4"/>
        </w:numPr>
        <w:rPr>
          <w:rFonts w:asciiTheme="minorHAnsi" w:hAnsiTheme="minorHAnsi"/>
        </w:rPr>
      </w:pPr>
      <w:r>
        <w:rPr>
          <w:rFonts w:asciiTheme="minorHAnsi" w:hAnsiTheme="minorHAnsi"/>
        </w:rPr>
        <w:t>Chapter Tests and Quizzes  – 45</w:t>
      </w:r>
      <w:r w:rsidR="001C40D3" w:rsidRPr="00E2608D">
        <w:rPr>
          <w:rFonts w:asciiTheme="minorHAnsi" w:hAnsiTheme="minorHAnsi"/>
        </w:rPr>
        <w:t>% of total grade</w:t>
      </w:r>
    </w:p>
    <w:p w:rsidR="001C40D3" w:rsidRPr="00E2608D" w:rsidRDefault="001C40D3" w:rsidP="00590E74">
      <w:pPr>
        <w:pStyle w:val="ListParagraph"/>
        <w:numPr>
          <w:ilvl w:val="1"/>
          <w:numId w:val="4"/>
        </w:numPr>
        <w:rPr>
          <w:rFonts w:asciiTheme="minorHAnsi" w:hAnsiTheme="minorHAnsi"/>
        </w:rPr>
      </w:pPr>
      <w:r w:rsidRPr="00E2608D">
        <w:rPr>
          <w:rFonts w:asciiTheme="minorHAnsi" w:hAnsiTheme="minorHAnsi"/>
        </w:rPr>
        <w:t>Homework , Class</w:t>
      </w:r>
      <w:r w:rsidR="001932FC">
        <w:rPr>
          <w:rFonts w:asciiTheme="minorHAnsi" w:hAnsiTheme="minorHAnsi"/>
        </w:rPr>
        <w:t xml:space="preserve"> Assignments,  and Projects – 40</w:t>
      </w:r>
      <w:r w:rsidRPr="00E2608D">
        <w:rPr>
          <w:rFonts w:asciiTheme="minorHAnsi" w:hAnsiTheme="minorHAnsi"/>
        </w:rPr>
        <w:t>% of total grade</w:t>
      </w:r>
    </w:p>
    <w:p w:rsidR="001C40D3" w:rsidRPr="00E2608D" w:rsidRDefault="00B850C7" w:rsidP="004227DF">
      <w:pPr>
        <w:pStyle w:val="ListParagraph"/>
        <w:numPr>
          <w:ilvl w:val="1"/>
          <w:numId w:val="4"/>
        </w:numPr>
        <w:rPr>
          <w:rFonts w:asciiTheme="minorHAnsi" w:hAnsiTheme="minorHAnsi"/>
          <w:b/>
        </w:rPr>
      </w:pPr>
      <w:r w:rsidRPr="00E2608D">
        <w:rPr>
          <w:rFonts w:asciiTheme="minorHAnsi" w:hAnsiTheme="minorHAnsi"/>
        </w:rPr>
        <w:t xml:space="preserve">Knox Count EOC </w:t>
      </w:r>
      <w:r w:rsidR="001C40D3" w:rsidRPr="00E2608D">
        <w:rPr>
          <w:rFonts w:asciiTheme="minorHAnsi" w:hAnsiTheme="minorHAnsi"/>
        </w:rPr>
        <w:t>– cum</w:t>
      </w:r>
      <w:r w:rsidR="001932FC">
        <w:rPr>
          <w:rFonts w:asciiTheme="minorHAnsi" w:hAnsiTheme="minorHAnsi"/>
        </w:rPr>
        <w:t>ulative exam which will count 15</w:t>
      </w:r>
      <w:r w:rsidR="001C40D3" w:rsidRPr="00E2608D">
        <w:rPr>
          <w:rFonts w:asciiTheme="minorHAnsi" w:hAnsiTheme="minorHAnsi"/>
        </w:rPr>
        <w:t>% of final grade</w:t>
      </w:r>
      <w:r w:rsidR="00FD6CA5" w:rsidRPr="00E2608D">
        <w:rPr>
          <w:rFonts w:asciiTheme="minorHAnsi" w:hAnsiTheme="minorHAnsi"/>
        </w:rPr>
        <w:t xml:space="preserve"> </w:t>
      </w:r>
    </w:p>
    <w:p w:rsidR="00B850C7" w:rsidRPr="00E2608D" w:rsidRDefault="00B850C7" w:rsidP="00B850C7">
      <w:pPr>
        <w:pStyle w:val="ListParagraph"/>
        <w:ind w:left="1440"/>
        <w:rPr>
          <w:rFonts w:asciiTheme="minorHAnsi" w:hAnsiTheme="minorHAnsi"/>
          <w:b/>
        </w:rPr>
      </w:pPr>
    </w:p>
    <w:p w:rsidR="001C40D3" w:rsidRPr="00E2608D" w:rsidRDefault="001C40D3" w:rsidP="00786541">
      <w:pPr>
        <w:pStyle w:val="ListParagraph"/>
        <w:numPr>
          <w:ilvl w:val="0"/>
          <w:numId w:val="4"/>
        </w:numPr>
        <w:rPr>
          <w:rFonts w:asciiTheme="minorHAnsi" w:hAnsiTheme="minorHAnsi"/>
          <w:b/>
          <w:sz w:val="24"/>
          <w:szCs w:val="24"/>
        </w:rPr>
      </w:pPr>
      <w:r w:rsidRPr="00E2608D">
        <w:rPr>
          <w:rFonts w:asciiTheme="minorHAnsi" w:hAnsiTheme="minorHAnsi"/>
          <w:b/>
          <w:sz w:val="24"/>
          <w:szCs w:val="24"/>
        </w:rPr>
        <w:t xml:space="preserve">Explanation of Assignments &amp; Projects </w:t>
      </w:r>
    </w:p>
    <w:p w:rsidR="00812A59" w:rsidRPr="00E2608D" w:rsidRDefault="00821308" w:rsidP="00D61FEE">
      <w:pPr>
        <w:pStyle w:val="ListParagraph"/>
        <w:rPr>
          <w:rFonts w:asciiTheme="minorHAnsi" w:hAnsiTheme="minorHAnsi"/>
        </w:rPr>
      </w:pPr>
      <w:r w:rsidRPr="00E2608D">
        <w:rPr>
          <w:rFonts w:asciiTheme="minorHAnsi" w:hAnsiTheme="minorHAnsi"/>
        </w:rPr>
        <w:t>PreCalculus</w:t>
      </w:r>
      <w:r w:rsidR="00812A59" w:rsidRPr="00E2608D">
        <w:rPr>
          <w:rFonts w:asciiTheme="minorHAnsi" w:hAnsiTheme="minorHAnsi"/>
        </w:rPr>
        <w:t xml:space="preserve"> students will be expected to complete class assignments and projects throughout the semester. Completion of daily assignments is critical to learning </w:t>
      </w:r>
      <w:r w:rsidRPr="00E2608D">
        <w:rPr>
          <w:rFonts w:asciiTheme="minorHAnsi" w:hAnsiTheme="minorHAnsi"/>
        </w:rPr>
        <w:t>PreCalculus</w:t>
      </w:r>
      <w:r w:rsidR="00812A59" w:rsidRPr="00E2608D">
        <w:rPr>
          <w:rFonts w:asciiTheme="minorHAnsi" w:hAnsiTheme="minorHAnsi"/>
        </w:rPr>
        <w:t xml:space="preserve">.  </w:t>
      </w:r>
      <w:r w:rsidR="008C40F1">
        <w:rPr>
          <w:rFonts w:asciiTheme="minorHAnsi" w:hAnsiTheme="minorHAnsi"/>
        </w:rPr>
        <w:t xml:space="preserve">There will be a minimum of five required projects throughout the semester. </w:t>
      </w:r>
      <w:r w:rsidR="00812A59" w:rsidRPr="00E2608D">
        <w:rPr>
          <w:rFonts w:asciiTheme="minorHAnsi" w:hAnsiTheme="minorHAnsi"/>
        </w:rPr>
        <w:t xml:space="preserve">Projects will be relevant to current course topics and concepts may span several units.  Students will also be required to </w:t>
      </w:r>
      <w:r w:rsidR="00DE2F88" w:rsidRPr="00E2608D">
        <w:rPr>
          <w:rFonts w:asciiTheme="minorHAnsi" w:hAnsiTheme="minorHAnsi"/>
        </w:rPr>
        <w:t>keep a n</w:t>
      </w:r>
      <w:r w:rsidR="00812A59" w:rsidRPr="00E2608D">
        <w:rPr>
          <w:rFonts w:asciiTheme="minorHAnsi" w:hAnsiTheme="minorHAnsi"/>
        </w:rPr>
        <w:t>otebook during class.  This notebook will contain pertinent information that will be used for studying for tests.</w:t>
      </w:r>
    </w:p>
    <w:p w:rsidR="001C40D3" w:rsidRPr="00E2608D" w:rsidRDefault="001C40D3" w:rsidP="00590E74">
      <w:pPr>
        <w:pStyle w:val="ListParagraph"/>
        <w:rPr>
          <w:rFonts w:asciiTheme="minorHAnsi" w:hAnsiTheme="minorHAnsi"/>
          <w:b/>
        </w:rPr>
      </w:pPr>
    </w:p>
    <w:p w:rsidR="001C40D3" w:rsidRPr="00E2608D" w:rsidRDefault="001C40D3" w:rsidP="00596FE7">
      <w:pPr>
        <w:pStyle w:val="ListParagraph"/>
        <w:numPr>
          <w:ilvl w:val="0"/>
          <w:numId w:val="4"/>
        </w:numPr>
        <w:spacing w:after="0" w:line="240" w:lineRule="auto"/>
        <w:rPr>
          <w:rFonts w:asciiTheme="minorHAnsi" w:hAnsiTheme="minorHAnsi"/>
          <w:b/>
          <w:sz w:val="24"/>
          <w:szCs w:val="24"/>
        </w:rPr>
      </w:pPr>
      <w:r w:rsidRPr="00E2608D">
        <w:rPr>
          <w:rFonts w:asciiTheme="minorHAnsi" w:hAnsiTheme="minorHAnsi"/>
          <w:b/>
          <w:sz w:val="24"/>
          <w:szCs w:val="24"/>
        </w:rPr>
        <w:t>Make-Up Work Policy/Late Work Policy</w:t>
      </w:r>
    </w:p>
    <w:p w:rsidR="000914D6" w:rsidRPr="00E2608D" w:rsidRDefault="000914D6" w:rsidP="00596FE7">
      <w:pPr>
        <w:spacing w:after="0" w:line="240" w:lineRule="auto"/>
        <w:ind w:left="720"/>
        <w:rPr>
          <w:rFonts w:asciiTheme="minorHAnsi" w:hAnsiTheme="minorHAnsi"/>
        </w:rPr>
      </w:pPr>
      <w:r w:rsidRPr="00E2608D">
        <w:rPr>
          <w:rFonts w:asciiTheme="minorHAnsi" w:hAnsiTheme="minorHAnsi"/>
        </w:rPr>
        <w:t>Students must complete make-up work within 3 school days upon their return from an absence.  Any work that is turned in late will have 10% deducted from the grade for each day that it is late.  Any work that is more than 5 days late will have 50% deducted from the grade.  Tests and quizzes must be made up before or after school</w:t>
      </w:r>
      <w:r w:rsidR="00596FE7" w:rsidRPr="00E2608D">
        <w:rPr>
          <w:rFonts w:asciiTheme="minorHAnsi" w:hAnsiTheme="minorHAnsi"/>
        </w:rPr>
        <w:t xml:space="preserve"> or during intervention time that is built into the school day</w:t>
      </w:r>
      <w:r w:rsidRPr="00E2608D">
        <w:rPr>
          <w:rFonts w:asciiTheme="minorHAnsi" w:hAnsiTheme="minorHAnsi"/>
        </w:rPr>
        <w:t>.</w:t>
      </w:r>
      <w:r w:rsidRPr="00E2608D">
        <w:rPr>
          <w:rFonts w:asciiTheme="minorHAnsi" w:hAnsiTheme="minorHAnsi"/>
          <w:b/>
        </w:rPr>
        <w:t xml:space="preserve">  </w:t>
      </w:r>
      <w:r w:rsidRPr="00E2608D">
        <w:rPr>
          <w:rFonts w:asciiTheme="minorHAnsi" w:hAnsiTheme="minorHAnsi"/>
          <w:b/>
          <w:i/>
        </w:rPr>
        <w:t>They cannot be made up during class</w:t>
      </w:r>
      <w:r w:rsidRPr="00E2608D">
        <w:rPr>
          <w:rFonts w:asciiTheme="minorHAnsi" w:hAnsiTheme="minorHAnsi"/>
          <w:b/>
        </w:rPr>
        <w:t xml:space="preserve">.  </w:t>
      </w:r>
      <w:r w:rsidRPr="00E2608D">
        <w:rPr>
          <w:rFonts w:asciiTheme="minorHAnsi" w:hAnsiTheme="minorHAnsi"/>
        </w:rPr>
        <w:t>Scheduling a time to make tests up is the responsibility of the student!</w:t>
      </w:r>
    </w:p>
    <w:p w:rsidR="001C40D3" w:rsidRDefault="001C40D3" w:rsidP="004227DF">
      <w:pPr>
        <w:pStyle w:val="ListParagraph"/>
        <w:ind w:left="1440"/>
        <w:rPr>
          <w:rFonts w:asciiTheme="minorHAnsi" w:hAnsiTheme="minorHAnsi"/>
          <w:b/>
        </w:rPr>
      </w:pPr>
    </w:p>
    <w:p w:rsidR="008C40F1" w:rsidRPr="00E2608D" w:rsidRDefault="008C40F1" w:rsidP="004227DF">
      <w:pPr>
        <w:pStyle w:val="ListParagraph"/>
        <w:ind w:left="1440"/>
        <w:rPr>
          <w:rFonts w:asciiTheme="minorHAnsi" w:hAnsiTheme="minorHAnsi"/>
          <w:b/>
        </w:rPr>
      </w:pPr>
      <w:bookmarkStart w:id="0" w:name="_GoBack"/>
      <w:bookmarkEnd w:id="0"/>
    </w:p>
    <w:p w:rsidR="001C40D3" w:rsidRPr="00E2608D" w:rsidRDefault="001C40D3" w:rsidP="00596FE7">
      <w:pPr>
        <w:pStyle w:val="ListParagraph"/>
        <w:numPr>
          <w:ilvl w:val="0"/>
          <w:numId w:val="4"/>
        </w:numPr>
        <w:spacing w:after="0" w:line="240" w:lineRule="auto"/>
        <w:rPr>
          <w:rFonts w:asciiTheme="minorHAnsi" w:hAnsiTheme="minorHAnsi" w:cs="Tahoma"/>
          <w:color w:val="000000"/>
          <w:sz w:val="24"/>
          <w:szCs w:val="24"/>
        </w:rPr>
      </w:pPr>
      <w:r w:rsidRPr="00E2608D">
        <w:rPr>
          <w:rFonts w:asciiTheme="minorHAnsi" w:hAnsiTheme="minorHAnsi"/>
          <w:b/>
          <w:sz w:val="24"/>
          <w:szCs w:val="24"/>
        </w:rPr>
        <w:lastRenderedPageBreak/>
        <w:t xml:space="preserve">Portal Post Policy – </w:t>
      </w:r>
    </w:p>
    <w:p w:rsidR="000914D6" w:rsidRPr="00E2608D" w:rsidRDefault="000914D6" w:rsidP="00596FE7">
      <w:pPr>
        <w:spacing w:after="0" w:line="240" w:lineRule="auto"/>
        <w:ind w:left="720"/>
        <w:rPr>
          <w:rFonts w:asciiTheme="minorHAnsi" w:hAnsiTheme="minorHAnsi" w:cs="Tahoma"/>
          <w:color w:val="000000"/>
        </w:rPr>
      </w:pPr>
      <w:r w:rsidRPr="00E2608D">
        <w:rPr>
          <w:rFonts w:asciiTheme="minorHAnsi" w:hAnsiTheme="minorHAnsi" w:cs="Tahoma"/>
          <w:color w:val="000000"/>
        </w:rPr>
        <w:t xml:space="preserve">One way in which I am able to communicate with the student and parent is through the Aspen Parent Portal.  Assignments will be posted </w:t>
      </w:r>
      <w:r w:rsidR="001932FC">
        <w:rPr>
          <w:rFonts w:asciiTheme="minorHAnsi" w:hAnsiTheme="minorHAnsi" w:cs="Tahoma"/>
          <w:color w:val="000000"/>
        </w:rPr>
        <w:t>weekly</w:t>
      </w:r>
      <w:r w:rsidRPr="00E2608D">
        <w:rPr>
          <w:rFonts w:asciiTheme="minorHAnsi" w:hAnsiTheme="minorHAnsi" w:cs="Tahoma"/>
          <w:color w:val="000000"/>
        </w:rPr>
        <w:t xml:space="preserve"> to Aspen, and grades will be updated as assignments are completed and graded.</w:t>
      </w:r>
    </w:p>
    <w:p w:rsidR="00C8739F" w:rsidRPr="00E2608D" w:rsidRDefault="00C8739F" w:rsidP="003F7F43">
      <w:pPr>
        <w:rPr>
          <w:rFonts w:asciiTheme="minorHAnsi" w:hAnsiTheme="minorHAnsi"/>
          <w:b/>
          <w:sz w:val="24"/>
          <w:szCs w:val="24"/>
        </w:rPr>
      </w:pPr>
    </w:p>
    <w:p w:rsidR="001C40D3" w:rsidRPr="00E2608D" w:rsidRDefault="001C40D3" w:rsidP="003F7F43">
      <w:pPr>
        <w:rPr>
          <w:rFonts w:asciiTheme="minorHAnsi" w:hAnsiTheme="minorHAnsi"/>
          <w:b/>
          <w:sz w:val="24"/>
          <w:szCs w:val="24"/>
        </w:rPr>
      </w:pPr>
      <w:r w:rsidRPr="00E2608D">
        <w:rPr>
          <w:rFonts w:asciiTheme="minorHAnsi" w:hAnsiTheme="minorHAnsi"/>
          <w:b/>
          <w:sz w:val="24"/>
          <w:szCs w:val="24"/>
        </w:rPr>
        <w:t>GENERAL EXPECTATIONS:</w:t>
      </w:r>
    </w:p>
    <w:p w:rsidR="001C40D3" w:rsidRPr="00E2608D" w:rsidRDefault="001C40D3" w:rsidP="003F7F43">
      <w:pPr>
        <w:pStyle w:val="ListParagraph"/>
        <w:numPr>
          <w:ilvl w:val="0"/>
          <w:numId w:val="5"/>
        </w:numPr>
        <w:rPr>
          <w:rFonts w:asciiTheme="minorHAnsi" w:hAnsiTheme="minorHAnsi"/>
          <w:b/>
          <w:sz w:val="24"/>
          <w:szCs w:val="24"/>
        </w:rPr>
      </w:pPr>
      <w:r w:rsidRPr="00E2608D">
        <w:rPr>
          <w:rFonts w:asciiTheme="minorHAnsi" w:hAnsiTheme="minorHAnsi"/>
          <w:b/>
          <w:sz w:val="24"/>
          <w:szCs w:val="24"/>
        </w:rPr>
        <w:t>Students:</w:t>
      </w:r>
    </w:p>
    <w:p w:rsidR="001C40D3" w:rsidRPr="00E2608D" w:rsidRDefault="001C40D3" w:rsidP="003F7F43">
      <w:pPr>
        <w:pStyle w:val="ListParagraph"/>
        <w:numPr>
          <w:ilvl w:val="0"/>
          <w:numId w:val="6"/>
        </w:numPr>
        <w:ind w:left="1440"/>
        <w:rPr>
          <w:rFonts w:asciiTheme="minorHAnsi" w:hAnsiTheme="minorHAnsi"/>
          <w:b/>
          <w:sz w:val="24"/>
          <w:szCs w:val="24"/>
        </w:rPr>
      </w:pPr>
      <w:r w:rsidRPr="00E2608D">
        <w:rPr>
          <w:rFonts w:asciiTheme="minorHAnsi" w:hAnsiTheme="minorHAnsi"/>
          <w:b/>
          <w:sz w:val="24"/>
          <w:szCs w:val="24"/>
        </w:rPr>
        <w:t>Attendance Policy</w:t>
      </w:r>
    </w:p>
    <w:p w:rsidR="001C40D3" w:rsidRPr="00E2608D" w:rsidRDefault="001C40D3" w:rsidP="00B91C66">
      <w:pPr>
        <w:pStyle w:val="ListParagraph"/>
        <w:ind w:left="1440"/>
        <w:rPr>
          <w:rFonts w:asciiTheme="minorHAnsi" w:hAnsiTheme="minorHAnsi"/>
          <w:b/>
          <w:i/>
        </w:rPr>
      </w:pPr>
      <w:r w:rsidRPr="00E2608D">
        <w:rPr>
          <w:rFonts w:asciiTheme="minorHAnsi" w:hAnsiTheme="minorHAnsi"/>
          <w:b/>
          <w:i/>
        </w:rPr>
        <w:t>Attendance policy will follow the Gibbs High School student handbook.</w:t>
      </w:r>
    </w:p>
    <w:p w:rsidR="001C40D3" w:rsidRPr="00E2608D" w:rsidRDefault="001C40D3" w:rsidP="00B91C66">
      <w:pPr>
        <w:pStyle w:val="ListParagraph"/>
        <w:ind w:left="1440"/>
        <w:rPr>
          <w:rFonts w:asciiTheme="minorHAnsi" w:hAnsiTheme="minorHAnsi"/>
          <w:b/>
        </w:rPr>
      </w:pPr>
    </w:p>
    <w:p w:rsidR="001C40D3" w:rsidRPr="00E2608D" w:rsidRDefault="001C40D3" w:rsidP="003F7F43">
      <w:pPr>
        <w:pStyle w:val="ListParagraph"/>
        <w:numPr>
          <w:ilvl w:val="0"/>
          <w:numId w:val="6"/>
        </w:numPr>
        <w:ind w:left="1440"/>
        <w:rPr>
          <w:rFonts w:asciiTheme="minorHAnsi" w:hAnsiTheme="minorHAnsi"/>
          <w:b/>
          <w:sz w:val="24"/>
          <w:szCs w:val="24"/>
        </w:rPr>
      </w:pPr>
      <w:r w:rsidRPr="00E2608D">
        <w:rPr>
          <w:rFonts w:asciiTheme="minorHAnsi" w:hAnsiTheme="minorHAnsi"/>
          <w:b/>
          <w:sz w:val="24"/>
          <w:szCs w:val="24"/>
        </w:rPr>
        <w:t>Classroom Policy/Procedures</w:t>
      </w:r>
    </w:p>
    <w:p w:rsidR="001C40D3" w:rsidRPr="00E2608D" w:rsidRDefault="001C40D3" w:rsidP="00596FE7">
      <w:pPr>
        <w:pStyle w:val="ListParagraph"/>
        <w:numPr>
          <w:ilvl w:val="0"/>
          <w:numId w:val="6"/>
        </w:numPr>
        <w:spacing w:after="0" w:line="240" w:lineRule="auto"/>
        <w:rPr>
          <w:rFonts w:asciiTheme="minorHAnsi" w:hAnsiTheme="minorHAnsi"/>
          <w:b/>
          <w:sz w:val="24"/>
          <w:szCs w:val="24"/>
          <w:u w:val="single"/>
        </w:rPr>
      </w:pPr>
      <w:r w:rsidRPr="00E2608D">
        <w:rPr>
          <w:rFonts w:asciiTheme="minorHAnsi" w:hAnsiTheme="minorHAnsi"/>
          <w:b/>
          <w:sz w:val="24"/>
          <w:szCs w:val="24"/>
          <w:u w:val="single"/>
        </w:rPr>
        <w:t>Classroom Rules:</w:t>
      </w:r>
    </w:p>
    <w:p w:rsidR="001C40D3" w:rsidRPr="00E2608D" w:rsidRDefault="001C40D3" w:rsidP="00596FE7">
      <w:pPr>
        <w:numPr>
          <w:ilvl w:val="1"/>
          <w:numId w:val="6"/>
        </w:numPr>
        <w:spacing w:after="0" w:line="240" w:lineRule="auto"/>
        <w:rPr>
          <w:rFonts w:asciiTheme="minorHAnsi" w:hAnsiTheme="minorHAnsi" w:cs="Arial"/>
        </w:rPr>
      </w:pPr>
      <w:r w:rsidRPr="00E2608D">
        <w:rPr>
          <w:rFonts w:asciiTheme="minorHAnsi" w:hAnsiTheme="minorHAnsi" w:cs="Arial"/>
        </w:rPr>
        <w:t>Be on time</w:t>
      </w:r>
    </w:p>
    <w:p w:rsidR="001C40D3" w:rsidRPr="00E2608D" w:rsidRDefault="001C40D3" w:rsidP="00596FE7">
      <w:pPr>
        <w:numPr>
          <w:ilvl w:val="1"/>
          <w:numId w:val="6"/>
        </w:numPr>
        <w:spacing w:after="0" w:line="240" w:lineRule="auto"/>
        <w:rPr>
          <w:rFonts w:asciiTheme="minorHAnsi" w:hAnsiTheme="minorHAnsi" w:cs="Arial"/>
        </w:rPr>
      </w:pPr>
      <w:r w:rsidRPr="00E2608D">
        <w:rPr>
          <w:rFonts w:asciiTheme="minorHAnsi" w:hAnsiTheme="minorHAnsi" w:cs="Arial"/>
        </w:rPr>
        <w:t>Be prepared</w:t>
      </w:r>
    </w:p>
    <w:p w:rsidR="001C40D3" w:rsidRPr="00E2608D" w:rsidRDefault="001C40D3" w:rsidP="00596FE7">
      <w:pPr>
        <w:numPr>
          <w:ilvl w:val="1"/>
          <w:numId w:val="6"/>
        </w:numPr>
        <w:spacing w:after="0" w:line="240" w:lineRule="auto"/>
        <w:rPr>
          <w:rFonts w:asciiTheme="minorHAnsi" w:hAnsiTheme="minorHAnsi" w:cs="Arial"/>
        </w:rPr>
      </w:pPr>
      <w:r w:rsidRPr="00E2608D">
        <w:rPr>
          <w:rFonts w:asciiTheme="minorHAnsi" w:hAnsiTheme="minorHAnsi" w:cs="Arial"/>
        </w:rPr>
        <w:t>Be respectful</w:t>
      </w:r>
    </w:p>
    <w:p w:rsidR="001C40D3" w:rsidRPr="00E2608D" w:rsidRDefault="001C40D3" w:rsidP="00596FE7">
      <w:pPr>
        <w:numPr>
          <w:ilvl w:val="1"/>
          <w:numId w:val="6"/>
        </w:numPr>
        <w:spacing w:after="0" w:line="240" w:lineRule="auto"/>
        <w:rPr>
          <w:rFonts w:asciiTheme="minorHAnsi" w:hAnsiTheme="minorHAnsi" w:cs="Arial"/>
        </w:rPr>
      </w:pPr>
      <w:r w:rsidRPr="00E2608D">
        <w:rPr>
          <w:rFonts w:asciiTheme="minorHAnsi" w:hAnsiTheme="minorHAnsi" w:cs="Arial"/>
        </w:rPr>
        <w:t>Pay attention</w:t>
      </w:r>
    </w:p>
    <w:p w:rsidR="001C40D3" w:rsidRDefault="001C40D3" w:rsidP="00596FE7">
      <w:pPr>
        <w:numPr>
          <w:ilvl w:val="1"/>
          <w:numId w:val="6"/>
        </w:numPr>
        <w:spacing w:after="0" w:line="240" w:lineRule="auto"/>
        <w:rPr>
          <w:rFonts w:asciiTheme="minorHAnsi" w:hAnsiTheme="minorHAnsi" w:cs="Arial"/>
        </w:rPr>
      </w:pPr>
      <w:r w:rsidRPr="00E2608D">
        <w:rPr>
          <w:rFonts w:asciiTheme="minorHAnsi" w:hAnsiTheme="minorHAnsi" w:cs="Arial"/>
        </w:rPr>
        <w:t>No food or drinks</w:t>
      </w:r>
    </w:p>
    <w:p w:rsidR="001932FC" w:rsidRPr="00E2608D" w:rsidRDefault="001932FC" w:rsidP="00596FE7">
      <w:pPr>
        <w:numPr>
          <w:ilvl w:val="1"/>
          <w:numId w:val="6"/>
        </w:numPr>
        <w:spacing w:after="0" w:line="240" w:lineRule="auto"/>
        <w:rPr>
          <w:rFonts w:asciiTheme="minorHAnsi" w:hAnsiTheme="minorHAnsi" w:cs="Arial"/>
        </w:rPr>
      </w:pPr>
      <w:r>
        <w:rPr>
          <w:rFonts w:asciiTheme="minorHAnsi" w:hAnsiTheme="minorHAnsi" w:cs="Arial"/>
        </w:rPr>
        <w:t xml:space="preserve">NO PHONES </w:t>
      </w:r>
    </w:p>
    <w:p w:rsidR="001C40D3" w:rsidRPr="00E2608D" w:rsidRDefault="001C40D3" w:rsidP="00F07AD7">
      <w:pPr>
        <w:pStyle w:val="ListParagraph"/>
        <w:ind w:left="2160"/>
        <w:rPr>
          <w:rFonts w:asciiTheme="minorHAnsi" w:hAnsiTheme="minorHAnsi"/>
        </w:rPr>
      </w:pPr>
    </w:p>
    <w:p w:rsidR="0077403C" w:rsidRPr="00E2608D" w:rsidRDefault="0077403C" w:rsidP="0077403C">
      <w:pPr>
        <w:pStyle w:val="ListParagraph"/>
        <w:numPr>
          <w:ilvl w:val="0"/>
          <w:numId w:val="6"/>
        </w:numPr>
        <w:spacing w:after="0"/>
        <w:rPr>
          <w:rFonts w:asciiTheme="minorHAnsi" w:hAnsiTheme="minorHAnsi"/>
          <w:b/>
          <w:sz w:val="24"/>
          <w:szCs w:val="24"/>
          <w:u w:val="single"/>
        </w:rPr>
      </w:pPr>
      <w:r w:rsidRPr="00E2608D">
        <w:rPr>
          <w:rFonts w:asciiTheme="minorHAnsi" w:hAnsiTheme="minorHAnsi"/>
          <w:b/>
          <w:sz w:val="24"/>
          <w:szCs w:val="24"/>
          <w:u w:val="single"/>
        </w:rPr>
        <w:t>Notes &amp; Homework:</w:t>
      </w:r>
    </w:p>
    <w:p w:rsidR="0077403C" w:rsidRPr="00E2608D" w:rsidRDefault="0077403C" w:rsidP="0077403C">
      <w:pPr>
        <w:pStyle w:val="ListParagraph"/>
        <w:ind w:left="2160"/>
        <w:rPr>
          <w:rFonts w:asciiTheme="minorHAnsi" w:hAnsiTheme="minorHAnsi"/>
          <w:b/>
        </w:rPr>
      </w:pPr>
      <w:r w:rsidRPr="00E2608D">
        <w:rPr>
          <w:rFonts w:asciiTheme="minorHAnsi" w:hAnsiTheme="minorHAnsi"/>
        </w:rPr>
        <w:t>Students are required to take notes daily during instruction.  These notes will serve as a study guide for the lesson.  Homework assignments should be completed and are subject to be collected at any time.  Homework grades are based on the student’s ability to accurately complete problems similar to those done in each section of the chapter when the chapter is complete</w:t>
      </w:r>
      <w:r w:rsidRPr="00E2608D">
        <w:rPr>
          <w:rFonts w:asciiTheme="minorHAnsi" w:hAnsiTheme="minorHAnsi"/>
          <w:b/>
        </w:rPr>
        <w:t>.</w:t>
      </w:r>
    </w:p>
    <w:p w:rsidR="00596FE7" w:rsidRPr="00E2608D" w:rsidRDefault="00596FE7">
      <w:pPr>
        <w:spacing w:after="0" w:line="240" w:lineRule="auto"/>
        <w:rPr>
          <w:rFonts w:asciiTheme="minorHAnsi" w:hAnsiTheme="minorHAnsi"/>
          <w:b/>
          <w:sz w:val="24"/>
          <w:szCs w:val="24"/>
        </w:rPr>
      </w:pPr>
    </w:p>
    <w:p w:rsidR="001C40D3" w:rsidRPr="00E2608D" w:rsidRDefault="001C40D3" w:rsidP="008C4499">
      <w:pPr>
        <w:pStyle w:val="ListParagraph"/>
        <w:numPr>
          <w:ilvl w:val="0"/>
          <w:numId w:val="14"/>
        </w:numPr>
        <w:rPr>
          <w:rFonts w:asciiTheme="minorHAnsi" w:hAnsiTheme="minorHAnsi"/>
          <w:b/>
          <w:sz w:val="24"/>
          <w:szCs w:val="24"/>
        </w:rPr>
      </w:pPr>
      <w:r w:rsidRPr="00E2608D">
        <w:rPr>
          <w:rFonts w:asciiTheme="minorHAnsi" w:hAnsiTheme="minorHAnsi"/>
          <w:b/>
          <w:sz w:val="24"/>
          <w:szCs w:val="24"/>
        </w:rPr>
        <w:t>Honor Code</w:t>
      </w:r>
    </w:p>
    <w:p w:rsidR="00FA0208" w:rsidRPr="00E2608D" w:rsidRDefault="001C40D3" w:rsidP="008C4499">
      <w:pPr>
        <w:pStyle w:val="ListParagraph"/>
        <w:ind w:left="1440"/>
        <w:rPr>
          <w:rFonts w:asciiTheme="minorHAnsi" w:hAnsiTheme="minorHAnsi"/>
        </w:rPr>
      </w:pPr>
      <w:r w:rsidRPr="00E2608D">
        <w:rPr>
          <w:rFonts w:asciiTheme="minorHAnsi" w:hAnsiTheme="minorHAnsi"/>
        </w:rPr>
        <w:t xml:space="preserve">Students are expected to do their own work.  </w:t>
      </w:r>
      <w:r w:rsidR="00FA0208" w:rsidRPr="00E2608D">
        <w:rPr>
          <w:rFonts w:asciiTheme="minorHAnsi" w:hAnsiTheme="minorHAnsi"/>
        </w:rPr>
        <w:t>This includes class work, projects, tests, quizzes, etc.  If students are found to be in violation of the Honor Code, a zero will be given on the assignment.</w:t>
      </w:r>
    </w:p>
    <w:p w:rsidR="00FA0208" w:rsidRPr="00E2608D" w:rsidRDefault="00FA0208" w:rsidP="00FA0208">
      <w:pPr>
        <w:numPr>
          <w:ilvl w:val="0"/>
          <w:numId w:val="11"/>
        </w:numPr>
        <w:spacing w:after="0" w:line="240" w:lineRule="auto"/>
        <w:rPr>
          <w:rFonts w:asciiTheme="minorHAnsi" w:hAnsiTheme="minorHAnsi"/>
          <w:b/>
          <w:color w:val="000000"/>
          <w:sz w:val="24"/>
          <w:szCs w:val="24"/>
        </w:rPr>
      </w:pPr>
      <w:r w:rsidRPr="00E2608D">
        <w:rPr>
          <w:rFonts w:asciiTheme="minorHAnsi" w:hAnsiTheme="minorHAnsi"/>
          <w:b/>
          <w:color w:val="000000"/>
          <w:sz w:val="24"/>
          <w:szCs w:val="24"/>
        </w:rPr>
        <w:t>Plagiarism</w:t>
      </w:r>
    </w:p>
    <w:p w:rsidR="00FA0208" w:rsidRPr="00E2608D" w:rsidRDefault="00FA0208" w:rsidP="008C4499">
      <w:pPr>
        <w:spacing w:after="0" w:line="240" w:lineRule="auto"/>
        <w:ind w:left="1440"/>
        <w:rPr>
          <w:rFonts w:asciiTheme="minorHAnsi" w:hAnsiTheme="minorHAnsi"/>
          <w:color w:val="000000"/>
        </w:rPr>
      </w:pPr>
      <w:r w:rsidRPr="00E2608D">
        <w:rPr>
          <w:rFonts w:asciiTheme="minorHAnsi" w:hAnsiTheme="minorHAnsi"/>
          <w:color w:val="000000"/>
        </w:rPr>
        <w:t>According to Harbrace Handbook, 15</w:t>
      </w:r>
      <w:r w:rsidRPr="00E2608D">
        <w:rPr>
          <w:rFonts w:asciiTheme="minorHAnsi" w:hAnsiTheme="minorHAnsi"/>
          <w:color w:val="000000"/>
          <w:vertAlign w:val="superscript"/>
        </w:rPr>
        <w:t>th</w:t>
      </w:r>
      <w:r w:rsidRPr="00E2608D">
        <w:rPr>
          <w:rFonts w:asciiTheme="minorHAnsi" w:hAnsiTheme="minorHAnsi"/>
          <w:color w:val="000000"/>
        </w:rPr>
        <w:t xml:space="preserve"> edition: </w:t>
      </w:r>
    </w:p>
    <w:p w:rsidR="00FA0208" w:rsidRPr="00E2608D" w:rsidRDefault="00FA0208" w:rsidP="008C4499">
      <w:pPr>
        <w:spacing w:after="0" w:line="240" w:lineRule="auto"/>
        <w:ind w:left="1440"/>
        <w:rPr>
          <w:rFonts w:asciiTheme="minorHAnsi" w:hAnsiTheme="minorHAnsi"/>
          <w:color w:val="000000"/>
        </w:rPr>
      </w:pPr>
      <w:r w:rsidRPr="00E2608D">
        <w:rPr>
          <w:rFonts w:asciiTheme="minorHAnsi" w:hAnsiTheme="minorHAnsi"/>
          <w:color w:val="000000"/>
        </w:rPr>
        <w:t>“Plagiarism is defined as presenting someone else’s ideas, research, or opinion as your own without proper documentation, even if it has been rephrased.  It includes, but is not limited to the following:</w:t>
      </w:r>
    </w:p>
    <w:p w:rsidR="00FA0208" w:rsidRPr="00E2608D" w:rsidRDefault="00FA0208" w:rsidP="008C4499">
      <w:pPr>
        <w:spacing w:after="0" w:line="240" w:lineRule="auto"/>
        <w:ind w:left="1440"/>
        <w:rPr>
          <w:rFonts w:asciiTheme="minorHAnsi" w:hAnsiTheme="minorHAnsi"/>
          <w:color w:val="000000"/>
        </w:rPr>
      </w:pPr>
    </w:p>
    <w:p w:rsidR="00FA0208" w:rsidRPr="00E2608D" w:rsidRDefault="00FA0208" w:rsidP="008C4499">
      <w:pPr>
        <w:pStyle w:val="ListParagraph"/>
        <w:numPr>
          <w:ilvl w:val="3"/>
          <w:numId w:val="5"/>
        </w:numPr>
        <w:tabs>
          <w:tab w:val="num" w:pos="1800"/>
        </w:tabs>
        <w:spacing w:after="0"/>
        <w:ind w:left="1800"/>
        <w:rPr>
          <w:rFonts w:asciiTheme="minorHAnsi" w:hAnsiTheme="minorHAnsi"/>
          <w:color w:val="000000"/>
        </w:rPr>
      </w:pPr>
      <w:r w:rsidRPr="00E2608D">
        <w:rPr>
          <w:rFonts w:asciiTheme="minorHAnsi" w:hAnsiTheme="minorHAnsi"/>
          <w:color w:val="000000"/>
        </w:rPr>
        <w:t>Copying verbatim all or part of another’s written work;</w:t>
      </w:r>
    </w:p>
    <w:p w:rsidR="00FA0208" w:rsidRPr="00E2608D" w:rsidRDefault="00FA0208" w:rsidP="008C4499">
      <w:pPr>
        <w:pStyle w:val="ListParagraph"/>
        <w:numPr>
          <w:ilvl w:val="3"/>
          <w:numId w:val="5"/>
        </w:numPr>
        <w:tabs>
          <w:tab w:val="num" w:pos="1800"/>
        </w:tabs>
        <w:spacing w:after="0"/>
        <w:ind w:left="1800"/>
        <w:rPr>
          <w:rFonts w:asciiTheme="minorHAnsi" w:hAnsiTheme="minorHAnsi"/>
          <w:color w:val="000000"/>
        </w:rPr>
      </w:pPr>
      <w:r w:rsidRPr="00E2608D">
        <w:rPr>
          <w:rFonts w:asciiTheme="minorHAnsi" w:hAnsiTheme="minorHAnsi"/>
          <w:color w:val="000000"/>
        </w:rPr>
        <w:t>Using phrases, figures, or illustrations without citing the source;</w:t>
      </w:r>
    </w:p>
    <w:p w:rsidR="00FA0208" w:rsidRPr="00E2608D" w:rsidRDefault="00FA0208" w:rsidP="008C4499">
      <w:pPr>
        <w:pStyle w:val="ListParagraph"/>
        <w:numPr>
          <w:ilvl w:val="3"/>
          <w:numId w:val="5"/>
        </w:numPr>
        <w:tabs>
          <w:tab w:val="num" w:pos="1800"/>
        </w:tabs>
        <w:spacing w:after="0"/>
        <w:ind w:left="1800"/>
        <w:rPr>
          <w:rFonts w:asciiTheme="minorHAnsi" w:hAnsiTheme="minorHAnsi"/>
          <w:color w:val="000000"/>
        </w:rPr>
      </w:pPr>
      <w:r w:rsidRPr="00E2608D">
        <w:rPr>
          <w:rFonts w:asciiTheme="minorHAnsi" w:hAnsiTheme="minorHAnsi"/>
          <w:color w:val="000000"/>
        </w:rPr>
        <w:t>Paraphrasing ideas, conclusions, or research without citing the source;</w:t>
      </w:r>
    </w:p>
    <w:p w:rsidR="00FA0208" w:rsidRPr="00E2608D" w:rsidRDefault="00FA0208" w:rsidP="008C4499">
      <w:pPr>
        <w:pStyle w:val="ListParagraph"/>
        <w:numPr>
          <w:ilvl w:val="3"/>
          <w:numId w:val="5"/>
        </w:numPr>
        <w:tabs>
          <w:tab w:val="num" w:pos="1800"/>
        </w:tabs>
        <w:spacing w:after="0"/>
        <w:ind w:left="1800"/>
        <w:rPr>
          <w:rFonts w:asciiTheme="minorHAnsi" w:hAnsiTheme="minorHAnsi"/>
          <w:color w:val="000000"/>
        </w:rPr>
      </w:pPr>
      <w:r w:rsidRPr="00E2608D">
        <w:rPr>
          <w:rFonts w:asciiTheme="minorHAnsi" w:hAnsiTheme="minorHAnsi"/>
          <w:color w:val="000000"/>
        </w:rPr>
        <w:t>Using all or part of a literary plot, poem, or film without attributing the work to its creator.”</w:t>
      </w:r>
    </w:p>
    <w:p w:rsidR="00FA0208" w:rsidRPr="00E2608D" w:rsidRDefault="00FA0208" w:rsidP="008C4499">
      <w:pPr>
        <w:pStyle w:val="ListParagraph"/>
        <w:spacing w:after="0"/>
        <w:ind w:left="0"/>
        <w:rPr>
          <w:rFonts w:asciiTheme="minorHAnsi" w:hAnsiTheme="minorHAnsi"/>
          <w:color w:val="000000"/>
        </w:rPr>
      </w:pPr>
    </w:p>
    <w:p w:rsidR="00FA0208" w:rsidRPr="00E2608D" w:rsidRDefault="00FA0208" w:rsidP="00A21141">
      <w:pPr>
        <w:spacing w:after="0"/>
        <w:ind w:left="1440"/>
        <w:rPr>
          <w:rFonts w:asciiTheme="minorHAnsi" w:hAnsiTheme="minorHAnsi"/>
          <w:u w:val="single"/>
        </w:rPr>
      </w:pPr>
      <w:r w:rsidRPr="00E2608D">
        <w:rPr>
          <w:rFonts w:asciiTheme="minorHAnsi" w:hAnsiTheme="minorHAnsi"/>
          <w:u w:val="single"/>
        </w:rPr>
        <w:t>Consequences of Plagiarism</w:t>
      </w:r>
    </w:p>
    <w:p w:rsidR="00FA0208" w:rsidRPr="00E2608D" w:rsidRDefault="00FA0208" w:rsidP="00A21141">
      <w:pPr>
        <w:spacing w:after="0"/>
        <w:ind w:left="1440"/>
        <w:rPr>
          <w:rFonts w:asciiTheme="minorHAnsi" w:hAnsiTheme="minorHAnsi"/>
        </w:rPr>
      </w:pPr>
      <w:r w:rsidRPr="00E2608D">
        <w:rPr>
          <w:rFonts w:asciiTheme="minorHAnsi" w:hAnsiTheme="minorHAnsi"/>
        </w:rPr>
        <w:lastRenderedPageBreak/>
        <w:t>Plagiarism is a form of stealing and academic fraud.  Students who are found guilty of plagiarism will have the option of either redoing the assignment within a specified time period and accepting a grade letter drop or taking a zero on the assignment.  Parents should be involved in making the decision.</w:t>
      </w:r>
    </w:p>
    <w:p w:rsidR="008E470B" w:rsidRDefault="008E470B" w:rsidP="008C4499">
      <w:pPr>
        <w:pStyle w:val="ListParagraph"/>
        <w:ind w:left="0"/>
        <w:rPr>
          <w:rFonts w:asciiTheme="minorHAnsi" w:hAnsiTheme="minorHAnsi"/>
          <w:b/>
        </w:rPr>
      </w:pPr>
    </w:p>
    <w:p w:rsidR="001932FC" w:rsidRDefault="001932FC" w:rsidP="008C4499">
      <w:pPr>
        <w:pStyle w:val="ListParagraph"/>
        <w:ind w:left="0"/>
        <w:rPr>
          <w:rFonts w:asciiTheme="minorHAnsi" w:hAnsiTheme="minorHAnsi"/>
          <w:b/>
        </w:rPr>
      </w:pPr>
    </w:p>
    <w:p w:rsidR="001932FC" w:rsidRPr="00E2608D" w:rsidRDefault="001932FC" w:rsidP="008C4499">
      <w:pPr>
        <w:pStyle w:val="ListParagraph"/>
        <w:ind w:left="0"/>
        <w:rPr>
          <w:rFonts w:asciiTheme="minorHAnsi" w:hAnsiTheme="minorHAnsi"/>
          <w:b/>
        </w:rPr>
      </w:pPr>
    </w:p>
    <w:p w:rsidR="001C40D3" w:rsidRPr="00E2608D" w:rsidRDefault="001C40D3" w:rsidP="003F7F43">
      <w:pPr>
        <w:pStyle w:val="ListParagraph"/>
        <w:numPr>
          <w:ilvl w:val="0"/>
          <w:numId w:val="5"/>
        </w:numPr>
        <w:rPr>
          <w:rFonts w:asciiTheme="minorHAnsi" w:hAnsiTheme="minorHAnsi"/>
          <w:b/>
          <w:sz w:val="24"/>
          <w:szCs w:val="24"/>
        </w:rPr>
      </w:pPr>
      <w:r w:rsidRPr="00E2608D">
        <w:rPr>
          <w:rFonts w:asciiTheme="minorHAnsi" w:hAnsiTheme="minorHAnsi"/>
          <w:b/>
          <w:sz w:val="24"/>
          <w:szCs w:val="24"/>
        </w:rPr>
        <w:t>Teacher:</w:t>
      </w:r>
    </w:p>
    <w:p w:rsidR="001C40D3" w:rsidRPr="00E2608D" w:rsidRDefault="001C40D3" w:rsidP="00B91C66">
      <w:pPr>
        <w:pStyle w:val="ListParagraph"/>
        <w:numPr>
          <w:ilvl w:val="0"/>
          <w:numId w:val="6"/>
        </w:numPr>
        <w:ind w:left="1080" w:firstLine="0"/>
        <w:rPr>
          <w:rFonts w:asciiTheme="minorHAnsi" w:hAnsiTheme="minorHAnsi"/>
          <w:b/>
          <w:sz w:val="24"/>
          <w:szCs w:val="24"/>
        </w:rPr>
      </w:pPr>
      <w:r w:rsidRPr="00E2608D">
        <w:rPr>
          <w:rFonts w:asciiTheme="minorHAnsi" w:hAnsiTheme="minorHAnsi"/>
          <w:b/>
          <w:sz w:val="24"/>
          <w:szCs w:val="24"/>
        </w:rPr>
        <w:t>Communication Strategy:</w:t>
      </w:r>
    </w:p>
    <w:p w:rsidR="001C40D3" w:rsidRPr="00E2608D" w:rsidRDefault="001C40D3" w:rsidP="00B91C66">
      <w:pPr>
        <w:pStyle w:val="ListParagraph"/>
        <w:numPr>
          <w:ilvl w:val="0"/>
          <w:numId w:val="6"/>
        </w:numPr>
        <w:rPr>
          <w:rFonts w:asciiTheme="minorHAnsi" w:hAnsiTheme="minorHAnsi"/>
        </w:rPr>
      </w:pPr>
      <w:r w:rsidRPr="00E2608D">
        <w:rPr>
          <w:rFonts w:asciiTheme="minorHAnsi" w:hAnsiTheme="minorHAnsi"/>
        </w:rPr>
        <w:t>Students are encouraged to communicate any problems they may be having with class content, projects, etc. to the teacher. Students are encouraged to check their grades on the portal frequently to maintain an unde</w:t>
      </w:r>
      <w:r w:rsidR="001932FC">
        <w:rPr>
          <w:rFonts w:asciiTheme="minorHAnsi" w:hAnsiTheme="minorHAnsi"/>
        </w:rPr>
        <w:t>rstanding of his/her current grade</w:t>
      </w:r>
      <w:r w:rsidRPr="00E2608D">
        <w:rPr>
          <w:rFonts w:asciiTheme="minorHAnsi" w:hAnsiTheme="minorHAnsi"/>
        </w:rPr>
        <w:t>.</w:t>
      </w:r>
    </w:p>
    <w:p w:rsidR="001C40D3" w:rsidRPr="00E2608D" w:rsidRDefault="001C40D3" w:rsidP="00B91C66">
      <w:pPr>
        <w:pStyle w:val="ListParagraph"/>
        <w:numPr>
          <w:ilvl w:val="0"/>
          <w:numId w:val="6"/>
        </w:numPr>
        <w:rPr>
          <w:rFonts w:asciiTheme="minorHAnsi" w:hAnsiTheme="minorHAnsi"/>
        </w:rPr>
      </w:pPr>
      <w:r w:rsidRPr="00E2608D">
        <w:rPr>
          <w:rFonts w:asciiTheme="minorHAnsi" w:hAnsiTheme="minorHAnsi"/>
        </w:rPr>
        <w:t>Parents are encouraged to email or call the instructor with any questions or concerns at any time.</w:t>
      </w:r>
    </w:p>
    <w:p w:rsidR="001C40D3" w:rsidRPr="00E2608D" w:rsidRDefault="001C40D3" w:rsidP="00B91C66">
      <w:pPr>
        <w:rPr>
          <w:rFonts w:asciiTheme="minorHAnsi" w:hAnsiTheme="minorHAnsi"/>
          <w:b/>
          <w:sz w:val="24"/>
          <w:szCs w:val="24"/>
        </w:rPr>
      </w:pPr>
      <w:r w:rsidRPr="00E2608D">
        <w:rPr>
          <w:rFonts w:asciiTheme="minorHAnsi" w:hAnsiTheme="minorHAnsi"/>
          <w:b/>
        </w:rPr>
        <w:tab/>
      </w:r>
      <w:r w:rsidRPr="00E2608D">
        <w:rPr>
          <w:rFonts w:asciiTheme="minorHAnsi" w:hAnsiTheme="minorHAnsi"/>
          <w:b/>
        </w:rPr>
        <w:tab/>
      </w:r>
      <w:r w:rsidRPr="00E2608D">
        <w:rPr>
          <w:rFonts w:asciiTheme="minorHAnsi" w:hAnsiTheme="minorHAnsi"/>
          <w:b/>
        </w:rPr>
        <w:tab/>
      </w:r>
      <w:r w:rsidRPr="00E2608D">
        <w:rPr>
          <w:rFonts w:asciiTheme="minorHAnsi" w:hAnsiTheme="minorHAnsi"/>
          <w:b/>
        </w:rPr>
        <w:tab/>
      </w:r>
      <w:r w:rsidRPr="00E2608D">
        <w:rPr>
          <w:rFonts w:asciiTheme="minorHAnsi" w:hAnsiTheme="minorHAnsi"/>
          <w:b/>
        </w:rPr>
        <w:tab/>
      </w:r>
      <w:r w:rsidRPr="00E2608D">
        <w:rPr>
          <w:rFonts w:asciiTheme="minorHAnsi" w:hAnsiTheme="minorHAnsi"/>
          <w:b/>
          <w:sz w:val="24"/>
          <w:szCs w:val="24"/>
        </w:rPr>
        <w:t>Email Address:</w:t>
      </w:r>
      <w:r w:rsidRPr="00E2608D">
        <w:rPr>
          <w:rFonts w:asciiTheme="minorHAnsi" w:hAnsiTheme="minorHAnsi"/>
          <w:b/>
          <w:sz w:val="24"/>
          <w:szCs w:val="24"/>
        </w:rPr>
        <w:tab/>
      </w:r>
      <w:hyperlink r:id="rId9" w:history="1">
        <w:r w:rsidR="00591642" w:rsidRPr="00E2608D">
          <w:rPr>
            <w:rStyle w:val="Hyperlink"/>
            <w:rFonts w:asciiTheme="minorHAnsi" w:hAnsiTheme="minorHAnsi"/>
            <w:b/>
            <w:sz w:val="24"/>
            <w:szCs w:val="24"/>
          </w:rPr>
          <w:t>ashley.england@knoxschools.org</w:t>
        </w:r>
      </w:hyperlink>
      <w:r w:rsidRPr="00E2608D">
        <w:rPr>
          <w:rFonts w:asciiTheme="minorHAnsi" w:hAnsiTheme="minorHAnsi"/>
          <w:b/>
          <w:sz w:val="24"/>
          <w:szCs w:val="24"/>
        </w:rPr>
        <w:tab/>
      </w:r>
    </w:p>
    <w:p w:rsidR="001C40D3" w:rsidRPr="00E2608D" w:rsidRDefault="001C40D3" w:rsidP="00B91C66">
      <w:pPr>
        <w:rPr>
          <w:rFonts w:asciiTheme="minorHAnsi" w:hAnsiTheme="minorHAnsi"/>
          <w:b/>
          <w:sz w:val="24"/>
          <w:szCs w:val="24"/>
        </w:rPr>
      </w:pPr>
      <w:r w:rsidRPr="00E2608D">
        <w:rPr>
          <w:rFonts w:asciiTheme="minorHAnsi" w:hAnsiTheme="minorHAnsi"/>
          <w:b/>
          <w:sz w:val="24"/>
          <w:szCs w:val="24"/>
        </w:rPr>
        <w:tab/>
      </w:r>
      <w:r w:rsidRPr="00E2608D">
        <w:rPr>
          <w:rFonts w:asciiTheme="minorHAnsi" w:hAnsiTheme="minorHAnsi"/>
          <w:b/>
          <w:sz w:val="24"/>
          <w:szCs w:val="24"/>
        </w:rPr>
        <w:tab/>
      </w:r>
      <w:r w:rsidRPr="00E2608D">
        <w:rPr>
          <w:rFonts w:asciiTheme="minorHAnsi" w:hAnsiTheme="minorHAnsi"/>
          <w:b/>
          <w:sz w:val="24"/>
          <w:szCs w:val="24"/>
        </w:rPr>
        <w:tab/>
      </w:r>
      <w:r w:rsidRPr="00E2608D">
        <w:rPr>
          <w:rFonts w:asciiTheme="minorHAnsi" w:hAnsiTheme="minorHAnsi"/>
          <w:b/>
          <w:sz w:val="24"/>
          <w:szCs w:val="24"/>
        </w:rPr>
        <w:tab/>
      </w:r>
      <w:r w:rsidRPr="00E2608D">
        <w:rPr>
          <w:rFonts w:asciiTheme="minorHAnsi" w:hAnsiTheme="minorHAnsi"/>
          <w:b/>
          <w:sz w:val="24"/>
          <w:szCs w:val="24"/>
        </w:rPr>
        <w:tab/>
        <w:t>Phone Number:</w:t>
      </w:r>
      <w:r w:rsidRPr="00E2608D">
        <w:rPr>
          <w:rFonts w:asciiTheme="minorHAnsi" w:hAnsiTheme="minorHAnsi"/>
          <w:b/>
          <w:sz w:val="24"/>
          <w:szCs w:val="24"/>
        </w:rPr>
        <w:tab/>
        <w:t xml:space="preserve">865-689-9130 x </w:t>
      </w:r>
      <w:r w:rsidR="001932FC">
        <w:rPr>
          <w:rFonts w:asciiTheme="minorHAnsi" w:hAnsiTheme="minorHAnsi"/>
          <w:b/>
          <w:sz w:val="24"/>
          <w:szCs w:val="24"/>
        </w:rPr>
        <w:t>72551</w:t>
      </w:r>
    </w:p>
    <w:p w:rsidR="001C40D3" w:rsidRPr="00E2608D" w:rsidRDefault="001C40D3" w:rsidP="006C67FB">
      <w:pPr>
        <w:pStyle w:val="ListParagraph"/>
        <w:numPr>
          <w:ilvl w:val="0"/>
          <w:numId w:val="6"/>
        </w:numPr>
        <w:tabs>
          <w:tab w:val="left" w:pos="1080"/>
        </w:tabs>
        <w:ind w:left="1080" w:firstLine="0"/>
        <w:rPr>
          <w:rFonts w:asciiTheme="minorHAnsi" w:hAnsiTheme="minorHAnsi"/>
          <w:b/>
          <w:sz w:val="24"/>
          <w:szCs w:val="24"/>
        </w:rPr>
      </w:pPr>
      <w:r w:rsidRPr="00E2608D">
        <w:rPr>
          <w:rFonts w:asciiTheme="minorHAnsi" w:hAnsiTheme="minorHAnsi"/>
          <w:b/>
          <w:sz w:val="24"/>
          <w:szCs w:val="24"/>
        </w:rPr>
        <w:t xml:space="preserve">Intervention Strategy – </w:t>
      </w:r>
    </w:p>
    <w:p w:rsidR="001C40D3" w:rsidRPr="00596FE7" w:rsidRDefault="001C40D3" w:rsidP="006E32B6">
      <w:pPr>
        <w:pStyle w:val="ListParagraph"/>
        <w:tabs>
          <w:tab w:val="left" w:pos="1080"/>
        </w:tabs>
        <w:ind w:left="1080"/>
        <w:rPr>
          <w:rFonts w:ascii="Verdana" w:hAnsi="Verdana"/>
        </w:rPr>
      </w:pPr>
      <w:r w:rsidRPr="00E2608D">
        <w:rPr>
          <w:rFonts w:asciiTheme="minorHAnsi" w:hAnsiTheme="minorHAnsi"/>
          <w:b/>
        </w:rPr>
        <w:tab/>
      </w:r>
      <w:r w:rsidRPr="00E2608D">
        <w:rPr>
          <w:rFonts w:asciiTheme="minorHAnsi" w:hAnsiTheme="minorHAnsi"/>
        </w:rPr>
        <w:t xml:space="preserve">Tutoring will be </w:t>
      </w:r>
      <w:r w:rsidR="00316CCC" w:rsidRPr="00E2608D">
        <w:rPr>
          <w:rFonts w:asciiTheme="minorHAnsi" w:hAnsiTheme="minorHAnsi"/>
        </w:rPr>
        <w:t xml:space="preserve">available </w:t>
      </w:r>
      <w:r w:rsidR="000914D6" w:rsidRPr="00E2608D">
        <w:rPr>
          <w:rFonts w:asciiTheme="minorHAnsi" w:hAnsiTheme="minorHAnsi"/>
        </w:rPr>
        <w:t>by appointment</w:t>
      </w:r>
      <w:r w:rsidRPr="00596FE7">
        <w:rPr>
          <w:rFonts w:ascii="Verdana" w:hAnsi="Verdana"/>
        </w:rPr>
        <w:t>.</w:t>
      </w:r>
      <w:r w:rsidR="00316CCC" w:rsidRPr="00596FE7">
        <w:rPr>
          <w:rFonts w:ascii="Verdana" w:hAnsi="Verdana"/>
        </w:rPr>
        <w:t xml:space="preserve">  </w:t>
      </w:r>
    </w:p>
    <w:sectPr w:rsidR="001C40D3" w:rsidRPr="00596FE7" w:rsidSect="00511B7C">
      <w:headerReference w:type="default" r:id="rId10"/>
      <w:footerReference w:type="default" r:id="rId11"/>
      <w:pgSz w:w="12240" w:h="15840"/>
      <w:pgMar w:top="432" w:right="432" w:bottom="432" w:left="432"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9F0" w:rsidRDefault="00D769F0" w:rsidP="006C67FB">
      <w:pPr>
        <w:spacing w:after="0" w:line="240" w:lineRule="auto"/>
      </w:pPr>
      <w:r>
        <w:separator/>
      </w:r>
    </w:p>
  </w:endnote>
  <w:endnote w:type="continuationSeparator" w:id="0">
    <w:p w:rsidR="00D769F0" w:rsidRDefault="00D769F0" w:rsidP="006C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0D3" w:rsidRDefault="001C40D3">
    <w:pPr>
      <w:pStyle w:val="Footer"/>
      <w:jc w:val="right"/>
    </w:pPr>
    <w:r>
      <w:t xml:space="preserve">Page </w:t>
    </w:r>
    <w:r>
      <w:rPr>
        <w:b/>
      </w:rPr>
      <w:fldChar w:fldCharType="begin"/>
    </w:r>
    <w:r>
      <w:rPr>
        <w:b/>
      </w:rPr>
      <w:instrText xml:space="preserve"> PAGE </w:instrText>
    </w:r>
    <w:r>
      <w:rPr>
        <w:b/>
      </w:rPr>
      <w:fldChar w:fldCharType="separate"/>
    </w:r>
    <w:r w:rsidR="008C40F1">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8C40F1">
      <w:rPr>
        <w:b/>
        <w:noProof/>
      </w:rPr>
      <w:t>4</w:t>
    </w:r>
    <w:r>
      <w:rPr>
        <w:b/>
      </w:rPr>
      <w:fldChar w:fldCharType="end"/>
    </w:r>
  </w:p>
  <w:p w:rsidR="001C40D3" w:rsidRDefault="001C4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9F0" w:rsidRDefault="00D769F0" w:rsidP="006C67FB">
      <w:pPr>
        <w:spacing w:after="0" w:line="240" w:lineRule="auto"/>
      </w:pPr>
      <w:r>
        <w:separator/>
      </w:r>
    </w:p>
  </w:footnote>
  <w:footnote w:type="continuationSeparator" w:id="0">
    <w:p w:rsidR="00D769F0" w:rsidRDefault="00D769F0" w:rsidP="006C6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0D3" w:rsidRDefault="00820C41">
    <w:pPr>
      <w:pStyle w:val="Header"/>
      <w:tabs>
        <w:tab w:val="left" w:pos="2580"/>
        <w:tab w:val="left" w:pos="2985"/>
      </w:tabs>
      <w:spacing w:after="120" w:line="276" w:lineRule="auto"/>
      <w:jc w:val="right"/>
      <w:rPr>
        <w:b/>
        <w:bCs/>
        <w:color w:val="1F497D"/>
        <w:sz w:val="28"/>
        <w:szCs w:val="28"/>
      </w:rPr>
    </w:pPr>
    <w:r>
      <w:rPr>
        <w:noProof/>
        <w:lang w:val="en-US" w:eastAsia="en-US"/>
      </w:rPr>
      <mc:AlternateContent>
        <mc:Choice Requires="wps">
          <w:drawing>
            <wp:anchor distT="0" distB="0" distL="114300" distR="114300" simplePos="0" relativeHeight="251658752" behindDoc="1" locked="0" layoutInCell="1" allowOverlap="1" wp14:anchorId="1F8BA4FD" wp14:editId="4B45405F">
              <wp:simplePos x="0" y="0"/>
              <wp:positionH relativeFrom="column">
                <wp:posOffset>220980</wp:posOffset>
              </wp:positionH>
              <wp:positionV relativeFrom="paragraph">
                <wp:posOffset>3810</wp:posOffset>
              </wp:positionV>
              <wp:extent cx="1333500" cy="1181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40D3" w:rsidRDefault="00820C41">
                          <w:r>
                            <w:rPr>
                              <w:noProof/>
                            </w:rPr>
                            <w:drawing>
                              <wp:inline distT="0" distB="0" distL="0" distR="0" wp14:anchorId="6015429D" wp14:editId="2AA96032">
                                <wp:extent cx="708660" cy="701040"/>
                                <wp:effectExtent l="0" t="0" r="0" b="3810"/>
                                <wp:docPr id="2"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s-seal-75in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7010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BA4FD" id="_x0000_t202" coordsize="21600,21600" o:spt="202" path="m,l,21600r21600,l21600,xe">
              <v:stroke joinstyle="miter"/>
              <v:path gradientshapeok="t" o:connecttype="rect"/>
            </v:shapetype>
            <v:shape id="Text Box 2" o:spid="_x0000_s1026" type="#_x0000_t202" style="position:absolute;left:0;text-align:left;margin-left:17.4pt;margin-top:.3pt;width:105pt;height: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" stroked="f">
              <v:textbox>
                <w:txbxContent>
                  <w:p w:rsidR="001C40D3" w:rsidRDefault="00820C41">
                    <w:r>
                      <w:rPr>
                        <w:noProof/>
                      </w:rPr>
                      <w:drawing>
                        <wp:inline distT="0" distB="0" distL="0" distR="0" wp14:anchorId="6015429D" wp14:editId="2AA96032">
                          <wp:extent cx="708660" cy="701040"/>
                          <wp:effectExtent l="0" t="0" r="0" b="3810"/>
                          <wp:docPr id="2"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s-seal-75in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701040"/>
                                  </a:xfrm>
                                  <a:prstGeom prst="rect">
                                    <a:avLst/>
                                  </a:prstGeom>
                                  <a:noFill/>
                                  <a:ln>
                                    <a:noFill/>
                                  </a:ln>
                                </pic:spPr>
                              </pic:pic>
                            </a:graphicData>
                          </a:graphic>
                        </wp:inline>
                      </w:drawing>
                    </w:r>
                  </w:p>
                </w:txbxContent>
              </v:textbox>
            </v:shape>
          </w:pict>
        </mc:Fallback>
      </mc:AlternateContent>
    </w:r>
    <w:r w:rsidR="001C40D3">
      <w:rPr>
        <w:b/>
        <w:bCs/>
        <w:color w:val="1F497D"/>
        <w:sz w:val="28"/>
        <w:szCs w:val="28"/>
      </w:rPr>
      <w:t>Gibbs High School</w:t>
    </w:r>
  </w:p>
  <w:p w:rsidR="001C40D3" w:rsidRPr="00591642" w:rsidRDefault="008C40F1">
    <w:pPr>
      <w:pStyle w:val="Header"/>
      <w:tabs>
        <w:tab w:val="left" w:pos="2580"/>
        <w:tab w:val="left" w:pos="2985"/>
      </w:tabs>
      <w:spacing w:after="120" w:line="276" w:lineRule="auto"/>
      <w:jc w:val="right"/>
      <w:rPr>
        <w:color w:val="4F81BD"/>
        <w:lang w:val="en-US"/>
      </w:rPr>
    </w:pPr>
    <w:r>
      <w:rPr>
        <w:b/>
        <w:bCs/>
        <w:color w:val="1F497D"/>
        <w:sz w:val="28"/>
        <w:szCs w:val="28"/>
        <w:lang w:val="en-US"/>
      </w:rPr>
      <w:t xml:space="preserve">Honors </w:t>
    </w:r>
    <w:r w:rsidR="00693420">
      <w:rPr>
        <w:b/>
        <w:bCs/>
        <w:color w:val="1F497D"/>
        <w:sz w:val="28"/>
        <w:szCs w:val="28"/>
        <w:lang w:val="en-US"/>
      </w:rPr>
      <w:t>PreCalculus</w:t>
    </w:r>
    <w:r w:rsidR="001C40D3">
      <w:rPr>
        <w:b/>
        <w:bCs/>
        <w:color w:val="1F497D"/>
        <w:sz w:val="28"/>
        <w:szCs w:val="28"/>
      </w:rPr>
      <w:t xml:space="preserve"> – A</w:t>
    </w:r>
    <w:r w:rsidR="00591642">
      <w:rPr>
        <w:b/>
        <w:bCs/>
        <w:color w:val="1F497D"/>
        <w:sz w:val="28"/>
        <w:szCs w:val="28"/>
        <w:lang w:val="en-US"/>
      </w:rPr>
      <w:t>shley England</w:t>
    </w:r>
  </w:p>
  <w:p w:rsidR="001C40D3" w:rsidRPr="0044526A" w:rsidRDefault="00591642">
    <w:pPr>
      <w:pStyle w:val="Header"/>
      <w:pBdr>
        <w:bottom w:val="single" w:sz="4" w:space="1" w:color="A5A5A5"/>
      </w:pBdr>
      <w:tabs>
        <w:tab w:val="left" w:pos="2580"/>
        <w:tab w:val="left" w:pos="2985"/>
      </w:tabs>
      <w:spacing w:after="120" w:line="276" w:lineRule="auto"/>
      <w:jc w:val="right"/>
      <w:rPr>
        <w:color w:val="808080"/>
        <w:lang w:val="en-US"/>
      </w:rPr>
    </w:pPr>
    <w:r>
      <w:rPr>
        <w:color w:val="808080"/>
        <w:lang w:val="en-US"/>
      </w:rPr>
      <w:t>Fall 2018</w:t>
    </w:r>
  </w:p>
  <w:p w:rsidR="001C40D3" w:rsidRDefault="001C4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FD3"/>
    <w:multiLevelType w:val="hybridMultilevel"/>
    <w:tmpl w:val="12C6B0C0"/>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C1E1E"/>
    <w:multiLevelType w:val="hybridMultilevel"/>
    <w:tmpl w:val="6866A652"/>
    <w:lvl w:ilvl="0" w:tplc="C9AA0642">
      <w:numFmt w:val="bullet"/>
      <w:lvlText w:val="•"/>
      <w:lvlJc w:val="left"/>
      <w:pPr>
        <w:ind w:left="1800" w:hanging="360"/>
      </w:pPr>
      <w:rPr>
        <w:rFonts w:ascii="Verdana" w:eastAsia="Times New Roman" w:hAnsi="Verdana"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8C024E6"/>
    <w:multiLevelType w:val="hybridMultilevel"/>
    <w:tmpl w:val="ABF08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8A66A4"/>
    <w:multiLevelType w:val="hybridMultilevel"/>
    <w:tmpl w:val="3E14F7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B1DDC"/>
    <w:multiLevelType w:val="hybridMultilevel"/>
    <w:tmpl w:val="26526AEE"/>
    <w:lvl w:ilvl="0" w:tplc="7DACBB70">
      <w:start w:val="1"/>
      <w:numFmt w:val="decimal"/>
      <w:lvlText w:val="%1."/>
      <w:lvlJc w:val="left"/>
      <w:pPr>
        <w:tabs>
          <w:tab w:val="num" w:pos="1080"/>
        </w:tabs>
        <w:ind w:left="1080" w:hanging="360"/>
      </w:pPr>
      <w:rPr>
        <w:b/>
      </w:r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2E14592"/>
    <w:multiLevelType w:val="hybridMultilevel"/>
    <w:tmpl w:val="A2841CE2"/>
    <w:lvl w:ilvl="0" w:tplc="5B7E853E">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766C38"/>
    <w:multiLevelType w:val="hybridMultilevel"/>
    <w:tmpl w:val="C4D4B3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F0C0E"/>
    <w:multiLevelType w:val="hybridMultilevel"/>
    <w:tmpl w:val="93EC5A8C"/>
    <w:lvl w:ilvl="0" w:tplc="04090003">
      <w:start w:val="1"/>
      <w:numFmt w:val="bullet"/>
      <w:lvlText w:val="o"/>
      <w:lvlJc w:val="left"/>
      <w:pPr>
        <w:ind w:left="2160" w:hanging="360"/>
      </w:pPr>
      <w:rPr>
        <w:rFonts w:ascii="Courier New" w:hAnsi="Courier New"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26F1A22"/>
    <w:multiLevelType w:val="hybridMultilevel"/>
    <w:tmpl w:val="95EE68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74101E1"/>
    <w:multiLevelType w:val="hybridMultilevel"/>
    <w:tmpl w:val="9B082CFC"/>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4003B8"/>
    <w:multiLevelType w:val="hybridMultilevel"/>
    <w:tmpl w:val="C8F87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C0A518F"/>
    <w:multiLevelType w:val="hybridMultilevel"/>
    <w:tmpl w:val="42760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807FA6"/>
    <w:multiLevelType w:val="hybridMultilevel"/>
    <w:tmpl w:val="A40E1C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1D7198"/>
    <w:multiLevelType w:val="hybridMultilevel"/>
    <w:tmpl w:val="3AA09B3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D2116E1"/>
    <w:multiLevelType w:val="hybridMultilevel"/>
    <w:tmpl w:val="6B3ECB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F0866"/>
    <w:multiLevelType w:val="hybridMultilevel"/>
    <w:tmpl w:val="9FDC3C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D471665"/>
    <w:multiLevelType w:val="hybridMultilevel"/>
    <w:tmpl w:val="53D6BF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3E6615"/>
    <w:multiLevelType w:val="hybridMultilevel"/>
    <w:tmpl w:val="CDFEFD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8E5F84"/>
    <w:multiLevelType w:val="hybridMultilevel"/>
    <w:tmpl w:val="44C6B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DF61724"/>
    <w:multiLevelType w:val="hybridMultilevel"/>
    <w:tmpl w:val="0C28A2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6"/>
  </w:num>
  <w:num w:numId="2">
    <w:abstractNumId w:val="17"/>
  </w:num>
  <w:num w:numId="3">
    <w:abstractNumId w:val="5"/>
  </w:num>
  <w:num w:numId="4">
    <w:abstractNumId w:val="3"/>
  </w:num>
  <w:num w:numId="5">
    <w:abstractNumId w:val="14"/>
  </w:num>
  <w:num w:numId="6">
    <w:abstractNumId w:val="7"/>
  </w:num>
  <w:num w:numId="7">
    <w:abstractNumId w:val="6"/>
  </w:num>
  <w:num w:numId="8">
    <w:abstractNumId w:val="19"/>
  </w:num>
  <w:num w:numId="9">
    <w:abstractNumId w:val="8"/>
  </w:num>
  <w:num w:numId="10">
    <w:abstractNumId w:val="1"/>
  </w:num>
  <w:num w:numId="11">
    <w:abstractNumId w:val="13"/>
  </w:num>
  <w:num w:numId="12">
    <w:abstractNumId w:val="2"/>
  </w:num>
  <w:num w:numId="13">
    <w:abstractNumId w:val="10"/>
  </w:num>
  <w:num w:numId="14">
    <w:abstractNumId w:val="1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2"/>
  </w:num>
  <w:num w:numId="18">
    <w:abstractNumId w:val="9"/>
  </w:num>
  <w:num w:numId="19">
    <w:abstractNumId w:val="0"/>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7FB"/>
    <w:rsid w:val="00025EAD"/>
    <w:rsid w:val="00047269"/>
    <w:rsid w:val="000657A4"/>
    <w:rsid w:val="000914D6"/>
    <w:rsid w:val="000A0CF1"/>
    <w:rsid w:val="000D69C9"/>
    <w:rsid w:val="000D77A6"/>
    <w:rsid w:val="000F2CC3"/>
    <w:rsid w:val="00111C78"/>
    <w:rsid w:val="0012681D"/>
    <w:rsid w:val="0013268D"/>
    <w:rsid w:val="00142B14"/>
    <w:rsid w:val="00155B04"/>
    <w:rsid w:val="00170AE8"/>
    <w:rsid w:val="00181190"/>
    <w:rsid w:val="001932FC"/>
    <w:rsid w:val="00196671"/>
    <w:rsid w:val="001A7DB1"/>
    <w:rsid w:val="001C40D3"/>
    <w:rsid w:val="001C7CCB"/>
    <w:rsid w:val="001E68BD"/>
    <w:rsid w:val="00207C90"/>
    <w:rsid w:val="00222836"/>
    <w:rsid w:val="00222F38"/>
    <w:rsid w:val="002249FD"/>
    <w:rsid w:val="00227A8C"/>
    <w:rsid w:val="00293104"/>
    <w:rsid w:val="002B24BD"/>
    <w:rsid w:val="002C568E"/>
    <w:rsid w:val="002D4C43"/>
    <w:rsid w:val="002D7853"/>
    <w:rsid w:val="002E2FC6"/>
    <w:rsid w:val="00300107"/>
    <w:rsid w:val="00316CCC"/>
    <w:rsid w:val="00360146"/>
    <w:rsid w:val="00362F9C"/>
    <w:rsid w:val="003746D7"/>
    <w:rsid w:val="00386C8D"/>
    <w:rsid w:val="00393691"/>
    <w:rsid w:val="003F6065"/>
    <w:rsid w:val="003F7F43"/>
    <w:rsid w:val="0042267F"/>
    <w:rsid w:val="004227DF"/>
    <w:rsid w:val="00427B09"/>
    <w:rsid w:val="0044526A"/>
    <w:rsid w:val="00445E36"/>
    <w:rsid w:val="00446FC6"/>
    <w:rsid w:val="0046192D"/>
    <w:rsid w:val="004A3B0A"/>
    <w:rsid w:val="004C4B3C"/>
    <w:rsid w:val="004D2CAF"/>
    <w:rsid w:val="004E5ACC"/>
    <w:rsid w:val="00511B7C"/>
    <w:rsid w:val="005333A5"/>
    <w:rsid w:val="0053460C"/>
    <w:rsid w:val="005520ED"/>
    <w:rsid w:val="005735CF"/>
    <w:rsid w:val="00583A62"/>
    <w:rsid w:val="00590E74"/>
    <w:rsid w:val="00591642"/>
    <w:rsid w:val="00596FE7"/>
    <w:rsid w:val="005975FA"/>
    <w:rsid w:val="005A7B0D"/>
    <w:rsid w:val="005D4C83"/>
    <w:rsid w:val="005F4B8B"/>
    <w:rsid w:val="0060586D"/>
    <w:rsid w:val="006301DA"/>
    <w:rsid w:val="00640468"/>
    <w:rsid w:val="00660D3E"/>
    <w:rsid w:val="006677E8"/>
    <w:rsid w:val="0067283B"/>
    <w:rsid w:val="00693420"/>
    <w:rsid w:val="006A3087"/>
    <w:rsid w:val="006A50FB"/>
    <w:rsid w:val="006C4CC6"/>
    <w:rsid w:val="006C51AF"/>
    <w:rsid w:val="006C67FB"/>
    <w:rsid w:val="006D3F44"/>
    <w:rsid w:val="006E32B6"/>
    <w:rsid w:val="006E453D"/>
    <w:rsid w:val="007054AA"/>
    <w:rsid w:val="00725FBA"/>
    <w:rsid w:val="0077403C"/>
    <w:rsid w:val="00786541"/>
    <w:rsid w:val="00794009"/>
    <w:rsid w:val="007C6819"/>
    <w:rsid w:val="007E1197"/>
    <w:rsid w:val="00812A59"/>
    <w:rsid w:val="008132D4"/>
    <w:rsid w:val="00817005"/>
    <w:rsid w:val="0082028B"/>
    <w:rsid w:val="00820C41"/>
    <w:rsid w:val="00821308"/>
    <w:rsid w:val="00825E59"/>
    <w:rsid w:val="0083735E"/>
    <w:rsid w:val="00845160"/>
    <w:rsid w:val="008455F2"/>
    <w:rsid w:val="0085618D"/>
    <w:rsid w:val="008647C3"/>
    <w:rsid w:val="0087268B"/>
    <w:rsid w:val="008B11A1"/>
    <w:rsid w:val="008C40F1"/>
    <w:rsid w:val="008C4499"/>
    <w:rsid w:val="008E470B"/>
    <w:rsid w:val="008F612C"/>
    <w:rsid w:val="00944294"/>
    <w:rsid w:val="009A0D8D"/>
    <w:rsid w:val="009A5841"/>
    <w:rsid w:val="009C77C1"/>
    <w:rsid w:val="009D1277"/>
    <w:rsid w:val="009E0CC4"/>
    <w:rsid w:val="009E7A26"/>
    <w:rsid w:val="00A109E0"/>
    <w:rsid w:val="00A21141"/>
    <w:rsid w:val="00A21616"/>
    <w:rsid w:val="00A24603"/>
    <w:rsid w:val="00A54411"/>
    <w:rsid w:val="00A769B7"/>
    <w:rsid w:val="00A96DD2"/>
    <w:rsid w:val="00AB1C85"/>
    <w:rsid w:val="00AE7A73"/>
    <w:rsid w:val="00AF24ED"/>
    <w:rsid w:val="00B64843"/>
    <w:rsid w:val="00B850C7"/>
    <w:rsid w:val="00B91C66"/>
    <w:rsid w:val="00BA7C33"/>
    <w:rsid w:val="00BB6BF9"/>
    <w:rsid w:val="00BC204D"/>
    <w:rsid w:val="00BE3277"/>
    <w:rsid w:val="00C01E70"/>
    <w:rsid w:val="00C16C7B"/>
    <w:rsid w:val="00C41F02"/>
    <w:rsid w:val="00C6610F"/>
    <w:rsid w:val="00C740AF"/>
    <w:rsid w:val="00C76854"/>
    <w:rsid w:val="00C8739F"/>
    <w:rsid w:val="00C9776F"/>
    <w:rsid w:val="00CB319C"/>
    <w:rsid w:val="00CE5E32"/>
    <w:rsid w:val="00CF021F"/>
    <w:rsid w:val="00CF4CEB"/>
    <w:rsid w:val="00D06ED7"/>
    <w:rsid w:val="00D079C5"/>
    <w:rsid w:val="00D5653C"/>
    <w:rsid w:val="00D6108E"/>
    <w:rsid w:val="00D61FEE"/>
    <w:rsid w:val="00D76165"/>
    <w:rsid w:val="00D769F0"/>
    <w:rsid w:val="00DA3DC2"/>
    <w:rsid w:val="00DE04E0"/>
    <w:rsid w:val="00DE2F88"/>
    <w:rsid w:val="00DE6A94"/>
    <w:rsid w:val="00E100E5"/>
    <w:rsid w:val="00E2608D"/>
    <w:rsid w:val="00E33F42"/>
    <w:rsid w:val="00E43232"/>
    <w:rsid w:val="00E54D1C"/>
    <w:rsid w:val="00E664B8"/>
    <w:rsid w:val="00E8639C"/>
    <w:rsid w:val="00EA486D"/>
    <w:rsid w:val="00EC06EE"/>
    <w:rsid w:val="00EC5433"/>
    <w:rsid w:val="00EE1E40"/>
    <w:rsid w:val="00F07AD7"/>
    <w:rsid w:val="00F328B7"/>
    <w:rsid w:val="00F61C18"/>
    <w:rsid w:val="00F735F2"/>
    <w:rsid w:val="00FA0208"/>
    <w:rsid w:val="00FB1A60"/>
    <w:rsid w:val="00FD6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D3F32F"/>
  <w15:docId w15:val="{B5B674E7-53E1-4029-A20C-1A28B905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23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C67FB"/>
    <w:pPr>
      <w:tabs>
        <w:tab w:val="center" w:pos="4680"/>
        <w:tab w:val="right" w:pos="9360"/>
      </w:tabs>
      <w:spacing w:after="0" w:line="240" w:lineRule="auto"/>
    </w:pPr>
    <w:rPr>
      <w:sz w:val="20"/>
      <w:szCs w:val="20"/>
      <w:lang w:val="x-none" w:eastAsia="x-none"/>
    </w:rPr>
  </w:style>
  <w:style w:type="character" w:customStyle="1" w:styleId="HeaderChar">
    <w:name w:val="Header Char"/>
    <w:link w:val="Header"/>
    <w:locked/>
    <w:rsid w:val="006C67FB"/>
    <w:rPr>
      <w:rFonts w:cs="Times New Roman"/>
    </w:rPr>
  </w:style>
  <w:style w:type="paragraph" w:styleId="Footer">
    <w:name w:val="footer"/>
    <w:basedOn w:val="Normal"/>
    <w:link w:val="FooterChar"/>
    <w:rsid w:val="006C67FB"/>
    <w:pPr>
      <w:tabs>
        <w:tab w:val="center" w:pos="4680"/>
        <w:tab w:val="right" w:pos="9360"/>
      </w:tabs>
      <w:spacing w:after="0" w:line="240" w:lineRule="auto"/>
    </w:pPr>
    <w:rPr>
      <w:sz w:val="20"/>
      <w:szCs w:val="20"/>
      <w:lang w:val="x-none" w:eastAsia="x-none"/>
    </w:rPr>
  </w:style>
  <w:style w:type="character" w:customStyle="1" w:styleId="FooterChar">
    <w:name w:val="Footer Char"/>
    <w:link w:val="Footer"/>
    <w:locked/>
    <w:rsid w:val="006C67FB"/>
    <w:rPr>
      <w:rFonts w:cs="Times New Roman"/>
    </w:rPr>
  </w:style>
  <w:style w:type="paragraph" w:styleId="BalloonText">
    <w:name w:val="Balloon Text"/>
    <w:basedOn w:val="Normal"/>
    <w:link w:val="BalloonTextChar"/>
    <w:semiHidden/>
    <w:rsid w:val="006C67FB"/>
    <w:pPr>
      <w:spacing w:after="0" w:line="240" w:lineRule="auto"/>
    </w:pPr>
    <w:rPr>
      <w:rFonts w:ascii="Tahoma" w:hAnsi="Tahoma"/>
      <w:sz w:val="16"/>
      <w:szCs w:val="16"/>
      <w:lang w:val="x-none" w:eastAsia="x-none"/>
    </w:rPr>
  </w:style>
  <w:style w:type="character" w:customStyle="1" w:styleId="BalloonTextChar">
    <w:name w:val="Balloon Text Char"/>
    <w:link w:val="BalloonText"/>
    <w:semiHidden/>
    <w:locked/>
    <w:rsid w:val="006C67FB"/>
    <w:rPr>
      <w:rFonts w:ascii="Tahoma" w:hAnsi="Tahoma" w:cs="Tahoma"/>
      <w:sz w:val="16"/>
      <w:szCs w:val="16"/>
    </w:rPr>
  </w:style>
  <w:style w:type="paragraph" w:styleId="ListParagraph">
    <w:name w:val="List Paragraph"/>
    <w:basedOn w:val="Normal"/>
    <w:uiPriority w:val="34"/>
    <w:qFormat/>
    <w:rsid w:val="006C67FB"/>
    <w:pPr>
      <w:ind w:left="720"/>
      <w:contextualSpacing/>
    </w:pPr>
  </w:style>
  <w:style w:type="character" w:styleId="Emphasis">
    <w:name w:val="Emphasis"/>
    <w:qFormat/>
    <w:rsid w:val="001C7CCB"/>
    <w:rPr>
      <w:rFonts w:cs="Times New Roman"/>
      <w:i/>
      <w:iCs/>
    </w:rPr>
  </w:style>
  <w:style w:type="character" w:styleId="Hyperlink">
    <w:name w:val="Hyperlink"/>
    <w:rsid w:val="00E33F42"/>
    <w:rPr>
      <w:rFonts w:cs="Times New Roman"/>
      <w:color w:val="0000FF"/>
      <w:u w:val="single"/>
    </w:rPr>
  </w:style>
  <w:style w:type="character" w:styleId="FollowedHyperlink">
    <w:name w:val="FollowedHyperlink"/>
    <w:semiHidden/>
    <w:rsid w:val="00E33F42"/>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150"/>
                                                              <w:marTop w:val="0"/>
                                                              <w:marBottom w:val="15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150"/>
                                                              <w:marTop w:val="0"/>
                                                              <w:marBottom w:val="15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
      <w:marLeft w:val="0"/>
      <w:marRight w:val="0"/>
      <w:marTop w:val="100"/>
      <w:marBottom w:val="100"/>
      <w:divBdr>
        <w:top w:val="none" w:sz="0" w:space="0" w:color="auto"/>
        <w:left w:val="none" w:sz="0" w:space="0" w:color="auto"/>
        <w:bottom w:val="none" w:sz="0" w:space="0" w:color="auto"/>
        <w:right w:val="none" w:sz="0" w:space="0" w:color="auto"/>
      </w:divBdr>
      <w:divsChild>
        <w:div w:id="20">
          <w:marLeft w:val="0"/>
          <w:marRight w:val="0"/>
          <w:marTop w:val="100"/>
          <w:marBottom w:val="100"/>
          <w:divBdr>
            <w:top w:val="none" w:sz="0" w:space="0" w:color="auto"/>
            <w:left w:val="none" w:sz="0" w:space="0" w:color="auto"/>
            <w:bottom w:val="none" w:sz="0" w:space="0" w:color="auto"/>
            <w:right w:val="none" w:sz="0" w:space="0" w:color="auto"/>
          </w:divBdr>
          <w:divsChild>
            <w:div w:id="40">
              <w:marLeft w:val="306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395531">
      <w:bodyDiv w:val="1"/>
      <w:marLeft w:val="0"/>
      <w:marRight w:val="0"/>
      <w:marTop w:val="0"/>
      <w:marBottom w:val="0"/>
      <w:divBdr>
        <w:top w:val="none" w:sz="0" w:space="0" w:color="auto"/>
        <w:left w:val="none" w:sz="0" w:space="0" w:color="auto"/>
        <w:bottom w:val="none" w:sz="0" w:space="0" w:color="auto"/>
        <w:right w:val="none" w:sz="0" w:space="0" w:color="auto"/>
      </w:divBdr>
    </w:div>
    <w:div w:id="1328441514">
      <w:bodyDiv w:val="1"/>
      <w:marLeft w:val="0"/>
      <w:marRight w:val="0"/>
      <w:marTop w:val="0"/>
      <w:marBottom w:val="0"/>
      <w:divBdr>
        <w:top w:val="none" w:sz="0" w:space="0" w:color="auto"/>
        <w:left w:val="none" w:sz="0" w:space="0" w:color="auto"/>
        <w:bottom w:val="none" w:sz="0" w:space="0" w:color="auto"/>
        <w:right w:val="none" w:sz="0" w:space="0" w:color="auto"/>
      </w:divBdr>
      <w:divsChild>
        <w:div w:id="236213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knoxschools.org/fall2018honorsprecalcul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noxschools.org/site/default.aspx?PageType=3&amp;DomainID=78&amp;ModuleInstanceID=5082&amp;ViewID=6446EE88-D30C-497E-9316-3F8874B3E108&amp;RenderLoc=0&amp;FlexDataID=42738&amp;PageID=14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shley.england@knoxschool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Gibbs High School</vt:lpstr>
    </vt:vector>
  </TitlesOfParts>
  <Company>LENOVO CUSTOMER</Company>
  <LinksUpToDate>false</LinksUpToDate>
  <CharactersWithSpaces>6240</CharactersWithSpaces>
  <SharedDoc>false</SharedDoc>
  <HLinks>
    <vt:vector size="12" baseType="variant">
      <vt:variant>
        <vt:i4>3473495</vt:i4>
      </vt:variant>
      <vt:variant>
        <vt:i4>3</vt:i4>
      </vt:variant>
      <vt:variant>
        <vt:i4>0</vt:i4>
      </vt:variant>
      <vt:variant>
        <vt:i4>5</vt:i4>
      </vt:variant>
      <vt:variant>
        <vt:lpwstr>../../Local Settings/Temp/adam.howard@knoxschools.org</vt:lpwstr>
      </vt:variant>
      <vt:variant>
        <vt:lpwstr/>
      </vt:variant>
      <vt:variant>
        <vt:i4>5242908</vt:i4>
      </vt:variant>
      <vt:variant>
        <vt:i4>0</vt:i4>
      </vt:variant>
      <vt:variant>
        <vt:i4>0</vt:i4>
      </vt:variant>
      <vt:variant>
        <vt:i4>5</vt:i4>
      </vt:variant>
      <vt:variant>
        <vt:lpwstr>http://www.tn.gov/education/standards/math.shtml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Gibbs High School</dc:title>
  <dc:subject>Algebra 2 – Amy Bakaletz</dc:subject>
  <dc:creator>Fall 2011</dc:creator>
  <cp:lastModifiedBy>ASHLEY ENGLAND</cp:lastModifiedBy>
  <cp:revision>3</cp:revision>
  <cp:lastPrinted>2015-12-30T16:52:00Z</cp:lastPrinted>
  <dcterms:created xsi:type="dcterms:W3CDTF">2018-08-01T23:57:00Z</dcterms:created>
  <dcterms:modified xsi:type="dcterms:W3CDTF">2018-08-02T00:05:00Z</dcterms:modified>
</cp:coreProperties>
</file>